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57" w:rsidRDefault="008C2308">
      <w:r>
        <w:t>ДЕЗИНФЕКЦИЯ</w:t>
      </w:r>
    </w:p>
    <w:p w:rsidR="008C1FF8" w:rsidRDefault="008C2308" w:rsidP="008C2308">
      <w:pPr>
        <w:pStyle w:val="a3"/>
        <w:numPr>
          <w:ilvl w:val="0"/>
          <w:numId w:val="1"/>
        </w:numPr>
      </w:pPr>
      <w:r w:rsidRPr="008C2308">
        <w:t xml:space="preserve">ПВК / </w:t>
      </w:r>
      <w:proofErr w:type="spellStart"/>
      <w:r w:rsidRPr="008C2308">
        <w:t>Дезинфект</w:t>
      </w:r>
      <w:proofErr w:type="spellEnd"/>
      <w:r w:rsidRPr="008C2308">
        <w:t>+, концентрированный раствор</w:t>
      </w:r>
    </w:p>
    <w:p w:rsidR="008C2308" w:rsidRDefault="008C1FF8" w:rsidP="008C1FF8">
      <w:pPr>
        <w:pStyle w:val="a3"/>
      </w:pPr>
      <w:r>
        <w:t>по 0,5 литра – 1000 рублей</w:t>
      </w:r>
    </w:p>
    <w:p w:rsidR="008C1FF8" w:rsidRDefault="008C1FF8" w:rsidP="008C1FF8">
      <w:pPr>
        <w:pStyle w:val="a3"/>
      </w:pPr>
      <w:r>
        <w:t>по 1,0 литру – 1800 рублей</w:t>
      </w:r>
    </w:p>
    <w:p w:rsidR="008C1FF8" w:rsidRDefault="008C1FF8" w:rsidP="008C1FF8">
      <w:pPr>
        <w:pStyle w:val="a3"/>
      </w:pPr>
      <w:r>
        <w:t>канистра 30 л – 40000 рублей</w:t>
      </w:r>
    </w:p>
    <w:p w:rsidR="008C2308" w:rsidRDefault="008C2308" w:rsidP="008C2308">
      <w:pPr>
        <w:ind w:left="360"/>
        <w:rPr>
          <w:rFonts w:ascii="Open Sans" w:hAnsi="Open Sans"/>
          <w:b/>
          <w:bCs/>
          <w:color w:val="333333"/>
          <w:sz w:val="21"/>
          <w:szCs w:val="21"/>
          <w:shd w:val="clear" w:color="auto" w:fill="FFFFFF"/>
        </w:rPr>
      </w:pPr>
      <w:r w:rsidRPr="008C2308">
        <w:rPr>
          <w:rFonts w:ascii="Open Sans" w:hAnsi="Open Sans"/>
          <w:b/>
          <w:bCs/>
          <w:color w:val="333333"/>
          <w:sz w:val="21"/>
          <w:szCs w:val="21"/>
          <w:shd w:val="clear" w:color="auto" w:fill="FFFFFF"/>
        </w:rPr>
        <w:drawing>
          <wp:inline distT="0" distB="0" distL="0" distR="0" wp14:anchorId="60F141FC" wp14:editId="227D537D">
            <wp:extent cx="2122191" cy="2122191"/>
            <wp:effectExtent l="0" t="0" r="0" b="0"/>
            <wp:docPr id="1" name="Рисунок 1" descr="Дезинфицирующее средство с моющим эффектом &quot;ПВК/Дезинфект+ (концент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зинфицирующее средство с моющим эффектом &quot;ПВК/Дезинфект+ (концентра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2284" cy="2122284"/>
                    </a:xfrm>
                    <a:prstGeom prst="rect">
                      <a:avLst/>
                    </a:prstGeom>
                    <a:noFill/>
                    <a:ln>
                      <a:noFill/>
                    </a:ln>
                  </pic:spPr>
                </pic:pic>
              </a:graphicData>
            </a:graphic>
          </wp:inline>
        </w:drawing>
      </w:r>
      <w:r>
        <w:rPr>
          <w:rFonts w:ascii="Open Sans" w:hAnsi="Open Sans"/>
          <w:b/>
          <w:bCs/>
          <w:color w:val="333333"/>
          <w:sz w:val="21"/>
          <w:szCs w:val="21"/>
          <w:shd w:val="clear" w:color="auto" w:fill="FFFFFF"/>
        </w:rPr>
        <w:t xml:space="preserve"> </w:t>
      </w:r>
    </w:p>
    <w:p w:rsidR="008C2308" w:rsidRDefault="008C2308" w:rsidP="008C2308">
      <w:pPr>
        <w:pStyle w:val="a3"/>
        <w:rPr>
          <w:rFonts w:ascii="Open Sans" w:hAnsi="Open Sans"/>
          <w:color w:val="333333"/>
          <w:sz w:val="21"/>
          <w:szCs w:val="21"/>
          <w:shd w:val="clear" w:color="auto" w:fill="FFFFFF"/>
        </w:rPr>
      </w:pPr>
      <w:r>
        <w:rPr>
          <w:rFonts w:ascii="Open Sans" w:hAnsi="Open Sans"/>
          <w:b/>
          <w:bCs/>
          <w:color w:val="333333"/>
          <w:sz w:val="21"/>
          <w:szCs w:val="21"/>
          <w:shd w:val="clear" w:color="auto" w:fill="FFFFFF"/>
        </w:rPr>
        <w:t>Состав:</w:t>
      </w:r>
      <w:r>
        <w:rPr>
          <w:rFonts w:ascii="Open Sans" w:hAnsi="Open Sans"/>
          <w:color w:val="333333"/>
          <w:sz w:val="21"/>
          <w:szCs w:val="21"/>
        </w:rPr>
        <w:br/>
      </w:r>
      <w:r>
        <w:rPr>
          <w:rFonts w:ascii="Open Sans" w:hAnsi="Open Sans"/>
          <w:color w:val="333333"/>
          <w:sz w:val="21"/>
          <w:szCs w:val="21"/>
          <w:shd w:val="clear" w:color="auto" w:fill="FFFFFF"/>
        </w:rPr>
        <w:t xml:space="preserve">содержит перекись водорода – 20,0%, </w:t>
      </w:r>
      <w:proofErr w:type="spellStart"/>
      <w:r>
        <w:rPr>
          <w:rFonts w:ascii="Open Sans" w:hAnsi="Open Sans"/>
          <w:color w:val="333333"/>
          <w:sz w:val="21"/>
          <w:szCs w:val="21"/>
          <w:shd w:val="clear" w:color="auto" w:fill="FFFFFF"/>
        </w:rPr>
        <w:t>алкилдиметилбензиламмоний</w:t>
      </w:r>
      <w:proofErr w:type="spellEnd"/>
      <w:r>
        <w:rPr>
          <w:rFonts w:ascii="Open Sans" w:hAnsi="Open Sans"/>
          <w:color w:val="333333"/>
          <w:sz w:val="21"/>
          <w:szCs w:val="21"/>
          <w:shd w:val="clear" w:color="auto" w:fill="FFFFFF"/>
        </w:rPr>
        <w:t xml:space="preserve"> хлорид – 1,25% в качестве действующих веществ, а также функциональные добавки окись амина – 0,1% и питьевую воду до 100%.</w:t>
      </w:r>
    </w:p>
    <w:p w:rsidR="008C2308" w:rsidRDefault="008C2308" w:rsidP="008C2308">
      <w:pPr>
        <w:pStyle w:val="a3"/>
        <w:rPr>
          <w:rFonts w:ascii="Open Sans" w:hAnsi="Open Sans"/>
          <w:color w:val="333333"/>
          <w:sz w:val="21"/>
          <w:szCs w:val="21"/>
          <w:shd w:val="clear" w:color="auto" w:fill="FFFFFF"/>
        </w:rPr>
      </w:pPr>
      <w:r>
        <w:rPr>
          <w:rFonts w:ascii="Open Sans" w:hAnsi="Open Sans"/>
          <w:b/>
          <w:bCs/>
          <w:color w:val="333333"/>
          <w:sz w:val="21"/>
          <w:szCs w:val="21"/>
          <w:shd w:val="clear" w:color="auto" w:fill="FFFFFF"/>
        </w:rPr>
        <w:t>Микробиология:</w:t>
      </w:r>
      <w:r>
        <w:rPr>
          <w:rFonts w:ascii="Open Sans" w:hAnsi="Open Sans"/>
          <w:color w:val="333333"/>
          <w:sz w:val="21"/>
          <w:szCs w:val="21"/>
        </w:rPr>
        <w:br/>
      </w:r>
      <w:r>
        <w:rPr>
          <w:rFonts w:ascii="Open Sans" w:hAnsi="Open Sans"/>
          <w:color w:val="333333"/>
          <w:sz w:val="21"/>
          <w:szCs w:val="21"/>
          <w:shd w:val="clear" w:color="auto" w:fill="FFFFFF"/>
        </w:rPr>
        <w:t xml:space="preserve">обладает антимикробным действием в отношении грамотрицательных и грамположительных бактерий (включая микобактерии туберкулеза), вирусов, грибов родов </w:t>
      </w:r>
      <w:proofErr w:type="spellStart"/>
      <w:r>
        <w:rPr>
          <w:rFonts w:ascii="Open Sans" w:hAnsi="Open Sans"/>
          <w:color w:val="333333"/>
          <w:sz w:val="21"/>
          <w:szCs w:val="21"/>
          <w:shd w:val="clear" w:color="auto" w:fill="FFFFFF"/>
        </w:rPr>
        <w:t>Кандида</w:t>
      </w:r>
      <w:proofErr w:type="spellEnd"/>
      <w:r>
        <w:rPr>
          <w:rFonts w:ascii="Open Sans" w:hAnsi="Open Sans"/>
          <w:color w:val="333333"/>
          <w:sz w:val="21"/>
          <w:szCs w:val="21"/>
          <w:shd w:val="clear" w:color="auto" w:fill="FFFFFF"/>
        </w:rPr>
        <w:t>, Трихофитон, а также моющими свойствами.</w:t>
      </w:r>
    </w:p>
    <w:p w:rsidR="008C2308" w:rsidRDefault="008C2308" w:rsidP="008C2308">
      <w:pPr>
        <w:pStyle w:val="a3"/>
        <w:rPr>
          <w:rFonts w:ascii="Open Sans" w:hAnsi="Open Sans"/>
          <w:color w:val="333333"/>
          <w:sz w:val="21"/>
          <w:szCs w:val="21"/>
          <w:shd w:val="clear" w:color="auto" w:fill="FFFFFF"/>
        </w:rPr>
      </w:pPr>
      <w:r>
        <w:rPr>
          <w:rFonts w:ascii="Open Sans" w:hAnsi="Open Sans"/>
          <w:b/>
          <w:bCs/>
          <w:color w:val="333333"/>
          <w:sz w:val="21"/>
          <w:szCs w:val="21"/>
          <w:shd w:val="clear" w:color="auto" w:fill="FFFFFF"/>
        </w:rPr>
        <w:t>Назначение:</w:t>
      </w:r>
      <w:r>
        <w:rPr>
          <w:rFonts w:ascii="Open Sans" w:hAnsi="Open Sans"/>
          <w:color w:val="333333"/>
          <w:sz w:val="21"/>
          <w:szCs w:val="21"/>
        </w:rPr>
        <w:br/>
      </w:r>
      <w:r>
        <w:rPr>
          <w:rFonts w:ascii="Open Sans" w:hAnsi="Open Sans"/>
          <w:color w:val="333333"/>
          <w:sz w:val="21"/>
          <w:szCs w:val="21"/>
          <w:shd w:val="clear" w:color="auto" w:fill="FFFFFF"/>
        </w:rPr>
        <w:t xml:space="preserve">дезинфекции поверхностей в помещениях, жесткой мебели, санитарно-технического оборудования, наружных поверхностей приборов и аппаратов; </w:t>
      </w:r>
      <w:proofErr w:type="gramStart"/>
      <w:r>
        <w:rPr>
          <w:rFonts w:ascii="Open Sans" w:hAnsi="Open Sans"/>
          <w:color w:val="333333"/>
          <w:sz w:val="21"/>
          <w:szCs w:val="21"/>
          <w:shd w:val="clear" w:color="auto" w:fill="FFFFFF"/>
        </w:rPr>
        <w:t xml:space="preserve">посуды (включая однократного использования), белья, предметов ухода за больными, уборочного инвентаря, резиновых ковриков, медицинских отходов (ватные тампоны, перевязочный материал, изделия медицинского назначения однократного применения), игрушек при инфекциях бактериальной (включая туберкулез), вирусной и грибковой (кандидозы и </w:t>
      </w:r>
      <w:proofErr w:type="spellStart"/>
      <w:r>
        <w:rPr>
          <w:rFonts w:ascii="Open Sans" w:hAnsi="Open Sans"/>
          <w:color w:val="333333"/>
          <w:sz w:val="21"/>
          <w:szCs w:val="21"/>
          <w:shd w:val="clear" w:color="auto" w:fill="FFFFFF"/>
        </w:rPr>
        <w:t>дерматофитии</w:t>
      </w:r>
      <w:proofErr w:type="spellEnd"/>
      <w:r>
        <w:rPr>
          <w:rFonts w:ascii="Open Sans" w:hAnsi="Open Sans"/>
          <w:color w:val="333333"/>
          <w:sz w:val="21"/>
          <w:szCs w:val="21"/>
          <w:shd w:val="clear" w:color="auto" w:fill="FFFFFF"/>
        </w:rPr>
        <w:t>) этиологии при проведении профилактической, текущей и заключительной дезинфекции в лечебно-профилактических учреждениях, акушерских стационарах, кроме отделений неонатологии, клинических, микробиологических и др. лабораториях, на санитарном транспорте</w:t>
      </w:r>
      <w:proofErr w:type="gramEnd"/>
      <w:r>
        <w:rPr>
          <w:rFonts w:ascii="Open Sans" w:hAnsi="Open Sans"/>
          <w:color w:val="333333"/>
          <w:sz w:val="21"/>
          <w:szCs w:val="21"/>
          <w:shd w:val="clear" w:color="auto" w:fill="FFFFFF"/>
        </w:rPr>
        <w:t xml:space="preserve">, </w:t>
      </w:r>
      <w:proofErr w:type="gramStart"/>
      <w:r>
        <w:rPr>
          <w:rFonts w:ascii="Open Sans" w:hAnsi="Open Sans"/>
          <w:color w:val="333333"/>
          <w:sz w:val="21"/>
          <w:szCs w:val="21"/>
          <w:shd w:val="clear" w:color="auto" w:fill="FFFFFF"/>
        </w:rPr>
        <w:t>в инфекционных очагах; при проведении профилактической дезинфекции на предприятиях коммунально-бытового обслуживания (гостиницы, общежития, парикмахерские, массажные и косметические салоны, салоны красоты, бани, прачечные, общественные туалеты), учреждениях образования, культуры, отдыха, спорта (бассейны, санпропускники, культурно-оздоровительные комплексы, офисы, спорткомплексы, кинотеатры) учреждениях социального обеспечения и пенитенциарных учреждениях, для заключительной дезинфекции в детских учреждениях; проведения генеральных уборок;</w:t>
      </w:r>
      <w:proofErr w:type="gramEnd"/>
      <w:r>
        <w:rPr>
          <w:rFonts w:ascii="Open Sans" w:hAnsi="Open Sans"/>
          <w:color w:val="333333"/>
          <w:sz w:val="21"/>
          <w:szCs w:val="21"/>
          <w:shd w:val="clear" w:color="auto" w:fill="FFFFFF"/>
        </w:rPr>
        <w:t xml:space="preserve"> дезинфекции, в том числе совмещенной с </w:t>
      </w:r>
      <w:proofErr w:type="spellStart"/>
      <w:r>
        <w:rPr>
          <w:rFonts w:ascii="Open Sans" w:hAnsi="Open Sans"/>
          <w:color w:val="333333"/>
          <w:sz w:val="21"/>
          <w:szCs w:val="21"/>
          <w:shd w:val="clear" w:color="auto" w:fill="FFFFFF"/>
        </w:rPr>
        <w:t>предстерилизационной</w:t>
      </w:r>
      <w:proofErr w:type="spellEnd"/>
      <w:r>
        <w:rPr>
          <w:rFonts w:ascii="Open Sans" w:hAnsi="Open Sans"/>
          <w:color w:val="333333"/>
          <w:sz w:val="21"/>
          <w:szCs w:val="21"/>
          <w:shd w:val="clear" w:color="auto" w:fill="FFFFFF"/>
        </w:rPr>
        <w:t xml:space="preserve"> очисткой, изделий медицинского назначения из </w:t>
      </w:r>
      <w:proofErr w:type="gramStart"/>
      <w:r>
        <w:rPr>
          <w:rFonts w:ascii="Open Sans" w:hAnsi="Open Sans"/>
          <w:color w:val="333333"/>
          <w:sz w:val="21"/>
          <w:szCs w:val="21"/>
          <w:shd w:val="clear" w:color="auto" w:fill="FFFFFF"/>
        </w:rPr>
        <w:t>коррозионно-стойких</w:t>
      </w:r>
      <w:proofErr w:type="gramEnd"/>
      <w:r>
        <w:rPr>
          <w:rFonts w:ascii="Open Sans" w:hAnsi="Open Sans"/>
          <w:color w:val="333333"/>
          <w:sz w:val="21"/>
          <w:szCs w:val="21"/>
          <w:shd w:val="clear" w:color="auto" w:fill="FFFFFF"/>
        </w:rPr>
        <w:t xml:space="preserve"> металлов, стекла, резин, пластмасс в лечебно-профилактических учреждениях.</w:t>
      </w:r>
    </w:p>
    <w:p w:rsidR="008C2308" w:rsidRDefault="008C2308" w:rsidP="008C2308">
      <w:pPr>
        <w:pStyle w:val="a3"/>
      </w:pPr>
      <w:r>
        <w:t xml:space="preserve">СПОСОБ ПРИГОТОВЛЕНИЯ РАБОЧЕГО РАСТВОРА: 100 мл концентрата на 4 литра </w:t>
      </w:r>
      <w:proofErr w:type="spellStart"/>
      <w:r>
        <w:t>воды</w:t>
      </w:r>
      <w:proofErr w:type="gramStart"/>
      <w:r>
        <w:t>.С</w:t>
      </w:r>
      <w:proofErr w:type="gramEnd"/>
      <w:r>
        <w:t>рок</w:t>
      </w:r>
      <w:proofErr w:type="spellEnd"/>
      <w:r>
        <w:t xml:space="preserve"> хранения готового рабочего раствора 30 дней.</w:t>
      </w:r>
    </w:p>
    <w:p w:rsidR="008C2308" w:rsidRDefault="008C2308" w:rsidP="008C2308">
      <w:pPr>
        <w:pStyle w:val="a3"/>
      </w:pPr>
      <w:r>
        <w:t>1 канистра = 1 тонна 200 литров готового рабочего раствора</w:t>
      </w:r>
    </w:p>
    <w:p w:rsidR="002616BB" w:rsidRDefault="002616BB" w:rsidP="008C2308">
      <w:pPr>
        <w:pStyle w:val="a3"/>
      </w:pPr>
    </w:p>
    <w:p w:rsidR="002616BB" w:rsidRDefault="002616BB" w:rsidP="008C2308">
      <w:pPr>
        <w:pStyle w:val="a3"/>
      </w:pPr>
    </w:p>
    <w:p w:rsidR="002616BB" w:rsidRDefault="002616BB" w:rsidP="008C2308">
      <w:pPr>
        <w:pStyle w:val="a3"/>
      </w:pPr>
    </w:p>
    <w:p w:rsidR="002616BB" w:rsidRDefault="002616BB" w:rsidP="002616BB">
      <w:pPr>
        <w:pStyle w:val="a3"/>
        <w:numPr>
          <w:ilvl w:val="0"/>
          <w:numId w:val="1"/>
        </w:numPr>
      </w:pPr>
      <w:r>
        <w:t>ЛОСЬОН ДЕЗИНФЕЦИРУЮЩИЙ ДЛЯ ОБРАБОТКИ КОЖНЫХ ПОКРОВОВ</w:t>
      </w:r>
    </w:p>
    <w:p w:rsidR="002616BB" w:rsidRDefault="002616BB" w:rsidP="002616BB">
      <w:pPr>
        <w:pStyle w:val="a3"/>
      </w:pPr>
      <w:r>
        <w:t>«ДЕЗИНФЕКТОР»</w:t>
      </w:r>
    </w:p>
    <w:p w:rsidR="002616BB" w:rsidRPr="0087252F" w:rsidRDefault="002616BB" w:rsidP="002616BB">
      <w:pPr>
        <w:pStyle w:val="a3"/>
        <w:rPr>
          <w:rFonts w:ascii="Verdana" w:hAnsi="Verdana"/>
          <w:b/>
          <w:color w:val="595959"/>
          <w:sz w:val="18"/>
          <w:szCs w:val="18"/>
        </w:rPr>
      </w:pPr>
      <w:r>
        <w:rPr>
          <w:rFonts w:ascii="Verdana" w:hAnsi="Verdana"/>
          <w:color w:val="595959"/>
          <w:sz w:val="18"/>
          <w:szCs w:val="18"/>
        </w:rPr>
        <w:t>Лосьон "Дезинфектор для обработки рук и поверхностей".</w:t>
      </w:r>
      <w:r>
        <w:rPr>
          <w:rFonts w:ascii="Verdana" w:hAnsi="Verdana"/>
          <w:color w:val="595959"/>
          <w:sz w:val="18"/>
          <w:szCs w:val="18"/>
        </w:rPr>
        <w:br/>
      </w:r>
      <w:r>
        <w:rPr>
          <w:rFonts w:ascii="Verdana" w:hAnsi="Verdana"/>
          <w:color w:val="595959"/>
          <w:sz w:val="18"/>
          <w:szCs w:val="18"/>
        </w:rPr>
        <w:br/>
        <w:t>Универсальный лосьон с антибактериальным эффектом.</w:t>
      </w:r>
      <w:r>
        <w:rPr>
          <w:rFonts w:ascii="Verdana" w:hAnsi="Verdana"/>
          <w:color w:val="595959"/>
          <w:sz w:val="18"/>
          <w:szCs w:val="18"/>
        </w:rPr>
        <w:br/>
      </w:r>
      <w:r>
        <w:rPr>
          <w:rFonts w:ascii="Verdana" w:hAnsi="Verdana"/>
          <w:color w:val="595959"/>
          <w:sz w:val="18"/>
          <w:szCs w:val="18"/>
        </w:rPr>
        <w:br/>
        <w:t>*Высокая противомикробная и противовирусная активность.</w:t>
      </w:r>
      <w:r>
        <w:rPr>
          <w:rFonts w:ascii="Verdana" w:hAnsi="Verdana"/>
          <w:color w:val="595959"/>
          <w:sz w:val="18"/>
          <w:szCs w:val="18"/>
        </w:rPr>
        <w:br/>
        <w:t>*Увлажняющее действие, благодаря витамин</w:t>
      </w:r>
      <w:proofErr w:type="gramStart"/>
      <w:r>
        <w:rPr>
          <w:rFonts w:ascii="Verdana" w:hAnsi="Verdana"/>
          <w:color w:val="595959"/>
          <w:sz w:val="18"/>
          <w:szCs w:val="18"/>
        </w:rPr>
        <w:t xml:space="preserve"> Е</w:t>
      </w:r>
      <w:proofErr w:type="gramEnd"/>
      <w:r>
        <w:rPr>
          <w:rFonts w:ascii="Verdana" w:hAnsi="Verdana"/>
          <w:color w:val="595959"/>
          <w:sz w:val="18"/>
          <w:szCs w:val="18"/>
        </w:rPr>
        <w:t xml:space="preserve"> и экстракт алоэ вера.</w:t>
      </w:r>
      <w:r>
        <w:rPr>
          <w:rFonts w:ascii="Verdana" w:hAnsi="Verdana"/>
          <w:color w:val="595959"/>
          <w:sz w:val="18"/>
          <w:szCs w:val="18"/>
        </w:rPr>
        <w:br/>
        <w:t>*</w:t>
      </w:r>
      <w:proofErr w:type="gramStart"/>
      <w:r>
        <w:rPr>
          <w:rFonts w:ascii="Verdana" w:hAnsi="Verdana"/>
          <w:color w:val="595959"/>
          <w:sz w:val="18"/>
          <w:szCs w:val="18"/>
        </w:rPr>
        <w:t>Удобен</w:t>
      </w:r>
      <w:proofErr w:type="gramEnd"/>
      <w:r>
        <w:rPr>
          <w:rFonts w:ascii="Verdana" w:hAnsi="Verdana"/>
          <w:color w:val="595959"/>
          <w:sz w:val="18"/>
          <w:szCs w:val="18"/>
        </w:rPr>
        <w:t xml:space="preserve"> в применении.</w:t>
      </w:r>
      <w:r>
        <w:rPr>
          <w:rFonts w:ascii="Verdana" w:hAnsi="Verdana"/>
          <w:color w:val="595959"/>
          <w:sz w:val="18"/>
          <w:szCs w:val="18"/>
        </w:rPr>
        <w:br/>
      </w:r>
      <w:r>
        <w:rPr>
          <w:rFonts w:ascii="Verdana" w:hAnsi="Verdana"/>
          <w:color w:val="595959"/>
          <w:sz w:val="18"/>
          <w:szCs w:val="18"/>
        </w:rPr>
        <w:br/>
        <w:t>Состав: изопропиловый спирт</w:t>
      </w:r>
      <w:r>
        <w:rPr>
          <w:rFonts w:ascii="Verdana" w:hAnsi="Verdana"/>
          <w:color w:val="595959"/>
          <w:sz w:val="18"/>
          <w:szCs w:val="18"/>
        </w:rPr>
        <w:t xml:space="preserve"> 68%</w:t>
      </w:r>
      <w:r>
        <w:rPr>
          <w:rFonts w:ascii="Verdana" w:hAnsi="Verdana"/>
          <w:color w:val="595959"/>
          <w:sz w:val="18"/>
          <w:szCs w:val="18"/>
        </w:rPr>
        <w:t xml:space="preserve">, ПЭГ-40 </w:t>
      </w:r>
      <w:proofErr w:type="spellStart"/>
      <w:r>
        <w:rPr>
          <w:rFonts w:ascii="Verdana" w:hAnsi="Verdana"/>
          <w:color w:val="595959"/>
          <w:sz w:val="18"/>
          <w:szCs w:val="18"/>
        </w:rPr>
        <w:t>гидрогенизиваное</w:t>
      </w:r>
      <w:proofErr w:type="spellEnd"/>
      <w:r>
        <w:rPr>
          <w:rFonts w:ascii="Verdana" w:hAnsi="Verdana"/>
          <w:color w:val="595959"/>
          <w:sz w:val="18"/>
          <w:szCs w:val="18"/>
        </w:rPr>
        <w:t xml:space="preserve"> касторовое масло, </w:t>
      </w:r>
      <w:proofErr w:type="spellStart"/>
      <w:r>
        <w:rPr>
          <w:rFonts w:ascii="Verdana" w:hAnsi="Verdana"/>
          <w:color w:val="595959"/>
          <w:sz w:val="18"/>
          <w:szCs w:val="18"/>
        </w:rPr>
        <w:t>хлоргекседин</w:t>
      </w:r>
      <w:proofErr w:type="spellEnd"/>
      <w:r>
        <w:rPr>
          <w:rFonts w:ascii="Verdana" w:hAnsi="Verdana"/>
          <w:color w:val="595959"/>
          <w:sz w:val="18"/>
          <w:szCs w:val="18"/>
        </w:rPr>
        <w:t xml:space="preserve"> </w:t>
      </w:r>
      <w:proofErr w:type="spellStart"/>
      <w:r>
        <w:rPr>
          <w:rFonts w:ascii="Verdana" w:hAnsi="Verdana"/>
          <w:color w:val="595959"/>
          <w:sz w:val="18"/>
          <w:szCs w:val="18"/>
        </w:rPr>
        <w:t>диглюконат</w:t>
      </w:r>
      <w:proofErr w:type="spellEnd"/>
      <w:r>
        <w:rPr>
          <w:rFonts w:ascii="Verdana" w:hAnsi="Verdana"/>
          <w:color w:val="595959"/>
          <w:sz w:val="18"/>
          <w:szCs w:val="18"/>
        </w:rPr>
        <w:t>, вода, витамин</w:t>
      </w:r>
      <w:proofErr w:type="gramStart"/>
      <w:r>
        <w:rPr>
          <w:rFonts w:ascii="Verdana" w:hAnsi="Verdana"/>
          <w:color w:val="595959"/>
          <w:sz w:val="18"/>
          <w:szCs w:val="18"/>
        </w:rPr>
        <w:t xml:space="preserve"> Е</w:t>
      </w:r>
      <w:proofErr w:type="gramEnd"/>
      <w:r>
        <w:rPr>
          <w:rFonts w:ascii="Verdana" w:hAnsi="Verdana"/>
          <w:color w:val="595959"/>
          <w:sz w:val="18"/>
          <w:szCs w:val="18"/>
        </w:rPr>
        <w:t>, отдушка, экстракт алоэ вера, С. I. 19140, C. I. 42090</w:t>
      </w:r>
      <w:r>
        <w:rPr>
          <w:rFonts w:ascii="Verdana" w:hAnsi="Verdana"/>
          <w:color w:val="595959"/>
          <w:sz w:val="18"/>
          <w:szCs w:val="18"/>
        </w:rPr>
        <w:br/>
      </w:r>
      <w:r>
        <w:rPr>
          <w:rFonts w:ascii="Verdana" w:hAnsi="Verdana"/>
          <w:color w:val="595959"/>
          <w:sz w:val="18"/>
          <w:szCs w:val="18"/>
        </w:rPr>
        <w:br/>
        <w:t>Срок годности 36 месяцев.</w:t>
      </w:r>
      <w:r>
        <w:rPr>
          <w:rFonts w:ascii="Verdana" w:hAnsi="Verdana"/>
          <w:color w:val="595959"/>
          <w:sz w:val="18"/>
          <w:szCs w:val="18"/>
        </w:rPr>
        <w:br/>
      </w:r>
      <w:r>
        <w:rPr>
          <w:rFonts w:ascii="Verdana" w:hAnsi="Verdana"/>
          <w:color w:val="595959"/>
          <w:sz w:val="18"/>
          <w:szCs w:val="18"/>
        </w:rPr>
        <w:br/>
        <w:t>Производитель Санкт-Петербург.</w:t>
      </w:r>
      <w:r>
        <w:rPr>
          <w:rFonts w:ascii="Verdana" w:hAnsi="Verdana"/>
          <w:color w:val="595959"/>
          <w:sz w:val="18"/>
          <w:szCs w:val="18"/>
        </w:rPr>
        <w:br/>
        <w:t xml:space="preserve">ГОСТ 31679-2012 </w:t>
      </w:r>
      <w:proofErr w:type="gramStart"/>
      <w:r>
        <w:rPr>
          <w:rFonts w:ascii="Verdana" w:hAnsi="Verdana"/>
          <w:color w:val="595959"/>
          <w:sz w:val="18"/>
          <w:szCs w:val="18"/>
        </w:rPr>
        <w:t>ТР</w:t>
      </w:r>
      <w:proofErr w:type="gramEnd"/>
      <w:r>
        <w:rPr>
          <w:rFonts w:ascii="Verdana" w:hAnsi="Verdana"/>
          <w:color w:val="595959"/>
          <w:sz w:val="18"/>
          <w:szCs w:val="18"/>
        </w:rPr>
        <w:t xml:space="preserve"> ТС 009/2011</w:t>
      </w:r>
      <w:r>
        <w:rPr>
          <w:rFonts w:ascii="Verdana" w:hAnsi="Verdana"/>
          <w:color w:val="595959"/>
          <w:sz w:val="18"/>
          <w:szCs w:val="18"/>
        </w:rPr>
        <w:br/>
      </w:r>
      <w:r>
        <w:rPr>
          <w:rFonts w:ascii="Verdana" w:hAnsi="Verdana"/>
          <w:color w:val="595959"/>
          <w:sz w:val="18"/>
          <w:szCs w:val="18"/>
        </w:rPr>
        <w:br/>
      </w:r>
      <w:bookmarkStart w:id="0" w:name="_GoBack"/>
      <w:r w:rsidRPr="0087252F">
        <w:rPr>
          <w:rFonts w:ascii="Verdana" w:hAnsi="Verdana"/>
          <w:b/>
          <w:color w:val="595959"/>
          <w:sz w:val="18"/>
          <w:szCs w:val="18"/>
        </w:rPr>
        <w:t>Объём 5 литров</w:t>
      </w:r>
      <w:r w:rsidRPr="0087252F">
        <w:rPr>
          <w:rFonts w:ascii="Verdana" w:hAnsi="Verdana"/>
          <w:b/>
          <w:color w:val="595959"/>
          <w:sz w:val="18"/>
          <w:szCs w:val="18"/>
        </w:rPr>
        <w:t xml:space="preserve">  - 7000 </w:t>
      </w:r>
      <w:proofErr w:type="spellStart"/>
      <w:r w:rsidRPr="0087252F">
        <w:rPr>
          <w:rFonts w:ascii="Verdana" w:hAnsi="Verdana"/>
          <w:b/>
          <w:color w:val="595959"/>
          <w:sz w:val="18"/>
          <w:szCs w:val="18"/>
        </w:rPr>
        <w:t>руб</w:t>
      </w:r>
      <w:proofErr w:type="spellEnd"/>
    </w:p>
    <w:p w:rsidR="002616BB" w:rsidRPr="0087252F" w:rsidRDefault="002616BB" w:rsidP="002616BB">
      <w:pPr>
        <w:pStyle w:val="a3"/>
        <w:rPr>
          <w:rFonts w:ascii="Verdana" w:hAnsi="Verdana"/>
          <w:b/>
          <w:color w:val="595959"/>
          <w:sz w:val="18"/>
          <w:szCs w:val="18"/>
        </w:rPr>
      </w:pPr>
      <w:r w:rsidRPr="0087252F">
        <w:rPr>
          <w:rFonts w:ascii="Verdana" w:hAnsi="Verdana"/>
          <w:b/>
          <w:color w:val="595959"/>
          <w:sz w:val="18"/>
          <w:szCs w:val="18"/>
        </w:rPr>
        <w:t xml:space="preserve">          0,5 литра </w:t>
      </w:r>
      <w:r w:rsidR="0087252F" w:rsidRPr="0087252F">
        <w:rPr>
          <w:rFonts w:ascii="Verdana" w:hAnsi="Verdana"/>
          <w:b/>
          <w:color w:val="595959"/>
          <w:sz w:val="18"/>
          <w:szCs w:val="18"/>
        </w:rPr>
        <w:t>–</w:t>
      </w:r>
      <w:r w:rsidRPr="0087252F">
        <w:rPr>
          <w:rFonts w:ascii="Verdana" w:hAnsi="Verdana"/>
          <w:b/>
          <w:color w:val="595959"/>
          <w:sz w:val="18"/>
          <w:szCs w:val="18"/>
        </w:rPr>
        <w:t xml:space="preserve"> </w:t>
      </w:r>
      <w:r w:rsidR="0087252F" w:rsidRPr="0087252F">
        <w:rPr>
          <w:rFonts w:ascii="Verdana" w:hAnsi="Verdana"/>
          <w:b/>
          <w:color w:val="595959"/>
          <w:sz w:val="18"/>
          <w:szCs w:val="18"/>
        </w:rPr>
        <w:t xml:space="preserve">800 </w:t>
      </w:r>
      <w:proofErr w:type="spellStart"/>
      <w:r w:rsidR="0087252F" w:rsidRPr="0087252F">
        <w:rPr>
          <w:rFonts w:ascii="Verdana" w:hAnsi="Verdana"/>
          <w:b/>
          <w:color w:val="595959"/>
          <w:sz w:val="18"/>
          <w:szCs w:val="18"/>
        </w:rPr>
        <w:t>руб</w:t>
      </w:r>
      <w:proofErr w:type="spellEnd"/>
    </w:p>
    <w:p w:rsidR="0087252F" w:rsidRPr="0087252F" w:rsidRDefault="0087252F" w:rsidP="002616BB">
      <w:pPr>
        <w:pStyle w:val="a3"/>
        <w:rPr>
          <w:b/>
        </w:rPr>
      </w:pPr>
      <w:r w:rsidRPr="0087252F">
        <w:rPr>
          <w:rFonts w:ascii="Verdana" w:hAnsi="Verdana"/>
          <w:b/>
          <w:color w:val="595959"/>
          <w:sz w:val="18"/>
          <w:szCs w:val="18"/>
        </w:rPr>
        <w:t xml:space="preserve">          0,1 литра – 200 </w:t>
      </w:r>
      <w:proofErr w:type="spellStart"/>
      <w:r w:rsidRPr="0087252F">
        <w:rPr>
          <w:rFonts w:ascii="Verdana" w:hAnsi="Verdana"/>
          <w:b/>
          <w:color w:val="595959"/>
          <w:sz w:val="18"/>
          <w:szCs w:val="18"/>
        </w:rPr>
        <w:t>руб</w:t>
      </w:r>
      <w:proofErr w:type="spellEnd"/>
    </w:p>
    <w:bookmarkEnd w:id="0"/>
    <w:p w:rsidR="002616BB" w:rsidRPr="008C2308" w:rsidRDefault="002616BB" w:rsidP="002616BB">
      <w:pPr>
        <w:pStyle w:val="a3"/>
      </w:pPr>
    </w:p>
    <w:sectPr w:rsidR="002616BB" w:rsidRPr="008C2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36B6"/>
    <w:multiLevelType w:val="hybridMultilevel"/>
    <w:tmpl w:val="D1B23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08"/>
    <w:rsid w:val="002616BB"/>
    <w:rsid w:val="005D1E57"/>
    <w:rsid w:val="0087252F"/>
    <w:rsid w:val="008C1FF8"/>
    <w:rsid w:val="008C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308"/>
    <w:pPr>
      <w:ind w:left="720"/>
      <w:contextualSpacing/>
    </w:pPr>
  </w:style>
  <w:style w:type="paragraph" w:styleId="a4">
    <w:name w:val="Balloon Text"/>
    <w:basedOn w:val="a"/>
    <w:link w:val="a5"/>
    <w:uiPriority w:val="99"/>
    <w:semiHidden/>
    <w:unhideWhenUsed/>
    <w:rsid w:val="008C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308"/>
    <w:pPr>
      <w:ind w:left="720"/>
      <w:contextualSpacing/>
    </w:pPr>
  </w:style>
  <w:style w:type="paragraph" w:styleId="a4">
    <w:name w:val="Balloon Text"/>
    <w:basedOn w:val="a"/>
    <w:link w:val="a5"/>
    <w:uiPriority w:val="99"/>
    <w:semiHidden/>
    <w:unhideWhenUsed/>
    <w:rsid w:val="008C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2020-04-14T17:20:00Z</dcterms:created>
  <dcterms:modified xsi:type="dcterms:W3CDTF">2020-04-14T17:42:00Z</dcterms:modified>
</cp:coreProperties>
</file>