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8B6FCD" w:rsidP="00FA0D8F">
            <w:pPr>
              <w:jc w:val="center"/>
            </w:pPr>
            <w:r>
              <w:t>Перчатки МБС</w:t>
            </w:r>
            <w:bookmarkStart w:id="0" w:name="_GoBack"/>
            <w:bookmarkEnd w:id="0"/>
          </w:p>
        </w:tc>
      </w:tr>
      <w:tr w:rsidR="008F6893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8B6FCD" w:rsidTr="00250B07">
        <w:trPr>
          <w:trHeight w:val="125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3C6ACB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3C6ACB">
              <w:rPr>
                <w:b/>
                <w:sz w:val="28"/>
                <w:szCs w:val="28"/>
              </w:rPr>
              <w:t>нитриловые</w:t>
            </w:r>
            <w:proofErr w:type="spellEnd"/>
            <w:r w:rsidRPr="003C6ACB">
              <w:rPr>
                <w:b/>
                <w:sz w:val="28"/>
                <w:szCs w:val="28"/>
              </w:rPr>
              <w:t xml:space="preserve"> (синие) полное покрытие Стандарт (резинка)</w:t>
            </w:r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4790C4" wp14:editId="0F89993B">
                  <wp:extent cx="1828800" cy="1828800"/>
                  <wp:effectExtent l="0" t="0" r="0" b="0"/>
                  <wp:docPr id="15" name="Рисунок 15" descr="Перчатки нитриловые (синие) полное покрытие Стандарт (рези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ерчатки нитриловые (синие) полное покрытие Стандарт (рези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r w:rsidRPr="003C6ACB">
              <w:t xml:space="preserve">Основное предназначение изделия - это работа с грубыми и жесткими поверхностями, с абразивными материалами, а также с химическими веществами: с нефтью, бензином и маслами. Перчатки надежно защищают от скольжения при контакте, как с сухими, так и с промасленными поверхностями. Применение </w:t>
            </w:r>
            <w:proofErr w:type="spellStart"/>
            <w:r w:rsidRPr="003C6ACB">
              <w:t>нитриловых</w:t>
            </w:r>
            <w:proofErr w:type="spellEnd"/>
            <w:r w:rsidRPr="003C6ACB">
              <w:t xml:space="preserve"> перчаток целесообразно в таких сферах как - строительство, заводы по переработке нефти, бензоколонки, работы на топливозаправочных станциях, на объектах транспортировки нефти и газа, в авиационной промышленности</w:t>
            </w:r>
            <w:r w:rsidRPr="00884F01">
              <w:rPr>
                <w:b/>
              </w:rPr>
              <w:t xml:space="preserve">. </w:t>
            </w:r>
            <w:r>
              <w:rPr>
                <w:b/>
              </w:rPr>
              <w:t xml:space="preserve">           </w:t>
            </w:r>
            <w:r w:rsidRPr="00884F01">
              <w:rPr>
                <w:b/>
              </w:rPr>
              <w:t>Материал:</w:t>
            </w:r>
            <w:r>
              <w:t xml:space="preserve"> х/б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покрытием.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884F01">
              <w:rPr>
                <w:b/>
              </w:rPr>
              <w:t>Цвет:</w:t>
            </w:r>
            <w:r>
              <w:t xml:space="preserve"> синий.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884F01">
              <w:rPr>
                <w:b/>
              </w:rPr>
              <w:t>Защитные свойства:</w:t>
            </w:r>
            <w:r>
              <w:t xml:space="preserve"> защищают от механических повреждений, а также от химии (кислот, масел, влаги).</w:t>
            </w:r>
          </w:p>
        </w:tc>
        <w:tc>
          <w:tcPr>
            <w:tcW w:w="988" w:type="dxa"/>
            <w:vAlign w:val="center"/>
          </w:tcPr>
          <w:p w:rsidR="008B6FCD" w:rsidRPr="00140FC1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86.00</w:t>
            </w:r>
          </w:p>
        </w:tc>
      </w:tr>
      <w:tr w:rsidR="008B6FCD" w:rsidTr="00250B07">
        <w:trPr>
          <w:trHeight w:val="70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884F01">
              <w:rPr>
                <w:b/>
                <w:sz w:val="28"/>
                <w:szCs w:val="28"/>
              </w:rPr>
              <w:t>Перчатки нитрил (синие) полное покрытие Стандарт (крага)</w:t>
            </w:r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1159E" wp14:editId="74970312">
                  <wp:extent cx="2284281" cy="2219325"/>
                  <wp:effectExtent l="0" t="0" r="1905" b="0"/>
                  <wp:docPr id="16" name="Рисунок 16" descr="Перчатки нитрил (синие) полное покрытие Стандарт (краг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ерчатки нитрил (синие) полное покрытие Стандарт (краг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098" cy="223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r w:rsidRPr="000672FD">
              <w:t>Изделия рекомендованы для проведения грубых и тяжелых работ с абразивными металлами, металлоконструкциями, металлической стружкой, строительными материалами. Основные сферы применения перчаток - строительство, металлообработка, бензозаправочные станции, и другие виды деятельности, в которых необходима высокая прочность и степень защиты рук</w:t>
            </w:r>
            <w:r>
              <w:t xml:space="preserve"> </w:t>
            </w:r>
            <w:r w:rsidRPr="000672FD">
              <w:rPr>
                <w:b/>
              </w:rPr>
              <w:t>Материал:</w:t>
            </w:r>
            <w:r>
              <w:t xml:space="preserve"> х/б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0672FD">
              <w:rPr>
                <w:b/>
              </w:rPr>
              <w:t>Цвет:</w:t>
            </w:r>
            <w:r>
              <w:t xml:space="preserve"> синий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0672FD">
              <w:rPr>
                <w:b/>
              </w:rPr>
              <w:t>Защитные свойства</w:t>
            </w:r>
            <w:r>
              <w:t>: защита от воздействия масел, кислот.</w:t>
            </w:r>
          </w:p>
        </w:tc>
        <w:tc>
          <w:tcPr>
            <w:tcW w:w="988" w:type="dxa"/>
            <w:vAlign w:val="center"/>
          </w:tcPr>
          <w:p w:rsidR="008B6FCD" w:rsidRPr="008B0F7C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Pr="008B0F7C">
              <w:rPr>
                <w:b/>
              </w:rPr>
              <w:t>.00</w:t>
            </w:r>
          </w:p>
        </w:tc>
      </w:tr>
      <w:tr w:rsidR="008B6FCD" w:rsidTr="008B6FCD">
        <w:trPr>
          <w:trHeight w:val="4727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0672FD">
              <w:rPr>
                <w:b/>
                <w:sz w:val="28"/>
                <w:szCs w:val="28"/>
              </w:rPr>
              <w:t xml:space="preserve">Перчатки </w:t>
            </w:r>
            <w:proofErr w:type="spellStart"/>
            <w:r w:rsidRPr="000672FD">
              <w:rPr>
                <w:b/>
                <w:sz w:val="28"/>
                <w:szCs w:val="28"/>
              </w:rPr>
              <w:t>нитриловые</w:t>
            </w:r>
            <w:proofErr w:type="spellEnd"/>
            <w:r w:rsidRPr="000672FD">
              <w:rPr>
                <w:b/>
                <w:sz w:val="28"/>
                <w:szCs w:val="28"/>
              </w:rPr>
              <w:t xml:space="preserve"> (синие) полное покрытие ЛЮКС (резинка)</w:t>
            </w:r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0996C" wp14:editId="5DEAABDC">
                  <wp:extent cx="2124075" cy="2124075"/>
                  <wp:effectExtent l="0" t="0" r="9525" b="9525"/>
                  <wp:docPr id="17" name="Рисунок 17" descr="Перчатки нитриловые (синие) полное покрытие ЛЮКС (рези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ерчатки нитриловые (синие) полное покрытие ЛЮКС (рези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r w:rsidRPr="000672FD">
              <w:t xml:space="preserve">Основное предназначение изделия - это работа с грубыми и жесткими поверхностями, с абразивными материалами, а также с химическими веществами: с нефтью, бензином и маслами. Перчатки надежно защищают от скольжения при контакте, как с сухими, так и с промасленными поверхностями. Применение </w:t>
            </w:r>
            <w:proofErr w:type="spellStart"/>
            <w:r w:rsidRPr="000672FD">
              <w:t>нитриловых</w:t>
            </w:r>
            <w:proofErr w:type="spellEnd"/>
            <w:r w:rsidRPr="000672FD">
              <w:t xml:space="preserve"> перчаток целесообразно в таких сферах как - строительство, заводы по переработке нефти, бензоколонки, работы на топливозаправочных станциях, на объектах транспортировки нефти и газа, в авиационной промышленности.</w:t>
            </w:r>
            <w:r>
              <w:t xml:space="preserve">                  </w:t>
            </w:r>
            <w:r w:rsidRPr="000672FD">
              <w:rPr>
                <w:b/>
              </w:rPr>
              <w:t>Материал</w:t>
            </w:r>
            <w:r>
              <w:t xml:space="preserve">: х/б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0672FD">
              <w:rPr>
                <w:b/>
              </w:rPr>
              <w:t>Цвет</w:t>
            </w:r>
            <w:r>
              <w:t>: синий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0672FD">
              <w:rPr>
                <w:b/>
              </w:rPr>
              <w:t>Защитные свойства</w:t>
            </w:r>
            <w:r>
              <w:t>: защищают от механических повреждений, а также от химии (кислот, масел, влаги).</w:t>
            </w:r>
          </w:p>
        </w:tc>
        <w:tc>
          <w:tcPr>
            <w:tcW w:w="988" w:type="dxa"/>
            <w:vAlign w:val="center"/>
          </w:tcPr>
          <w:p w:rsidR="008B6FCD" w:rsidRPr="008B0F7C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8B0F7C">
              <w:rPr>
                <w:b/>
              </w:rPr>
              <w:t>.00</w:t>
            </w:r>
          </w:p>
        </w:tc>
      </w:tr>
      <w:tr w:rsidR="008B6FCD" w:rsidTr="00B353E4">
        <w:trPr>
          <w:trHeight w:val="120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2B66F2">
              <w:rPr>
                <w:b/>
                <w:sz w:val="28"/>
                <w:szCs w:val="28"/>
              </w:rPr>
              <w:lastRenderedPageBreak/>
              <w:t xml:space="preserve">Перчатки </w:t>
            </w:r>
            <w:proofErr w:type="spellStart"/>
            <w:r w:rsidRPr="002B66F2">
              <w:rPr>
                <w:b/>
                <w:sz w:val="28"/>
                <w:szCs w:val="28"/>
              </w:rPr>
              <w:t>нитриловые</w:t>
            </w:r>
            <w:proofErr w:type="spellEnd"/>
            <w:r w:rsidRPr="002B66F2">
              <w:rPr>
                <w:b/>
                <w:sz w:val="28"/>
                <w:szCs w:val="28"/>
              </w:rPr>
              <w:t xml:space="preserve"> с полным </w:t>
            </w:r>
            <w:proofErr w:type="spellStart"/>
            <w:r w:rsidRPr="002B66F2">
              <w:rPr>
                <w:b/>
                <w:sz w:val="28"/>
                <w:szCs w:val="28"/>
              </w:rPr>
              <w:t>обливом</w:t>
            </w:r>
            <w:proofErr w:type="spellEnd"/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A38801" wp14:editId="70A5705E">
                  <wp:extent cx="1876425" cy="1981200"/>
                  <wp:effectExtent l="0" t="0" r="9525" b="0"/>
                  <wp:docPr id="18" name="Рисунок 18" descr="Перчатки нитриловые с полным облив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ерчатки нитриловые с полным облив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proofErr w:type="spellStart"/>
            <w:r w:rsidRPr="002B66F2">
              <w:t>Нитриловые</w:t>
            </w:r>
            <w:proofErr w:type="spellEnd"/>
            <w:r w:rsidRPr="002B66F2">
              <w:t xml:space="preserve"> перчатки с полным </w:t>
            </w:r>
            <w:proofErr w:type="spellStart"/>
            <w:r w:rsidRPr="002B66F2">
              <w:t>обливом</w:t>
            </w:r>
            <w:proofErr w:type="spellEnd"/>
            <w:r w:rsidRPr="002B66F2">
              <w:t xml:space="preserve"> используются для тяжелых и грубых работ с металлической стружкой, стройматериалами, абразивными металлами и металлоконструкциями. Продукция незаменима в сфере строительства и металлообработки. Она также применяется на бензозаправочных станциях и там, где требуются высокая прочность и защита рук от вредных факторов.</w:t>
            </w:r>
            <w:r>
              <w:t xml:space="preserve">                              </w:t>
            </w:r>
            <w:r w:rsidRPr="002B66F2">
              <w:rPr>
                <w:b/>
              </w:rPr>
              <w:t>Материал</w:t>
            </w:r>
            <w:r>
              <w:t xml:space="preserve">: х/б с </w:t>
            </w:r>
            <w:proofErr w:type="spellStart"/>
            <w:r>
              <w:t>нитриловым</w:t>
            </w:r>
            <w:proofErr w:type="spellEnd"/>
            <w:r>
              <w:t xml:space="preserve"> покрытием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Цвет:</w:t>
            </w:r>
            <w:r>
              <w:t xml:space="preserve"> синий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Защитные свойства:</w:t>
            </w:r>
            <w:r>
              <w:t xml:space="preserve"> защита от проколов, ножевых порезов, разрывов и иных механических повреждений, возможных на производственных объектах.</w:t>
            </w:r>
          </w:p>
        </w:tc>
        <w:tc>
          <w:tcPr>
            <w:tcW w:w="988" w:type="dxa"/>
            <w:vAlign w:val="center"/>
          </w:tcPr>
          <w:p w:rsidR="008B6FCD" w:rsidRPr="000766AB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95.</w:t>
            </w:r>
            <w:r w:rsidRPr="000766AB">
              <w:rPr>
                <w:b/>
              </w:rPr>
              <w:t>00</w:t>
            </w:r>
          </w:p>
        </w:tc>
      </w:tr>
      <w:tr w:rsidR="008B6FCD" w:rsidTr="00B353E4">
        <w:trPr>
          <w:trHeight w:val="90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2B66F2">
              <w:rPr>
                <w:b/>
                <w:sz w:val="28"/>
                <w:szCs w:val="28"/>
              </w:rPr>
              <w:t>Перчатки морозостойкие "Пламя" (резинка)</w:t>
            </w:r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601F6A" wp14:editId="74A1EEB6">
                  <wp:extent cx="1981200" cy="1751275"/>
                  <wp:effectExtent l="0" t="0" r="0" b="1905"/>
                  <wp:docPr id="19" name="Рисунок 19" descr="Перчатки морозостойкие &quot;Пламя&quot; (резин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ерчатки морозостойкие &quot;Пламя&quot; (резинк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5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r>
              <w:t xml:space="preserve">Морозоустойчивые (до-40-45С) </w:t>
            </w:r>
            <w:proofErr w:type="spellStart"/>
            <w:r>
              <w:t>маслобензостойкие</w:t>
            </w:r>
            <w:proofErr w:type="spellEnd"/>
            <w:r>
              <w:t xml:space="preserve"> перчатки с ПВХ покрытием утепленные подкладкой из х/б материала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Материал</w:t>
            </w:r>
            <w:r>
              <w:t>: х/б с ПВХ покрытием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Утеплитель</w:t>
            </w:r>
            <w:r>
              <w:t>: утепленная подкладка из акрилового трикотажа с начесом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Цвет</w:t>
            </w:r>
            <w:r>
              <w:t>: оранжевый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2B66F2">
              <w:rPr>
                <w:b/>
              </w:rPr>
              <w:t>Защитные свойства</w:t>
            </w:r>
            <w:r>
              <w:t>: Защита от масел и нефтепродуктов, морозоустойчивые (до-40-45С)</w:t>
            </w:r>
          </w:p>
        </w:tc>
        <w:tc>
          <w:tcPr>
            <w:tcW w:w="988" w:type="dxa"/>
            <w:vAlign w:val="center"/>
          </w:tcPr>
          <w:p w:rsidR="008B6FCD" w:rsidRPr="005D6E15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275.00</w:t>
            </w:r>
          </w:p>
        </w:tc>
      </w:tr>
      <w:tr w:rsidR="008B6FCD" w:rsidTr="00625A0C">
        <w:trPr>
          <w:trHeight w:val="128"/>
        </w:trPr>
        <w:tc>
          <w:tcPr>
            <w:tcW w:w="3936" w:type="dxa"/>
            <w:vAlign w:val="center"/>
          </w:tcPr>
          <w:p w:rsidR="008B6FCD" w:rsidRDefault="008B6FCD" w:rsidP="008B6FCD">
            <w:pPr>
              <w:jc w:val="center"/>
              <w:rPr>
                <w:b/>
                <w:sz w:val="28"/>
                <w:szCs w:val="28"/>
              </w:rPr>
            </w:pPr>
            <w:r w:rsidRPr="005B6EE3">
              <w:rPr>
                <w:b/>
                <w:sz w:val="28"/>
                <w:szCs w:val="28"/>
              </w:rPr>
              <w:t>Перчатки морозостойкие "Пламя" (крага)</w:t>
            </w:r>
          </w:p>
          <w:p w:rsidR="008B6FCD" w:rsidRPr="004B0AB1" w:rsidRDefault="008B6FCD" w:rsidP="008B6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357DD7" wp14:editId="08298DD5">
                  <wp:extent cx="1828800" cy="1724025"/>
                  <wp:effectExtent l="0" t="0" r="0" b="9525"/>
                  <wp:docPr id="20" name="Рисунок 20" descr="Перчатки морозостойкие &quot;Пламя&quot; (краг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ерчатки морозостойкие &quot;Пламя&quot; (краг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8B6FCD" w:rsidRDefault="008B6FCD" w:rsidP="008B6FCD">
            <w:pPr>
              <w:tabs>
                <w:tab w:val="left" w:pos="1380"/>
              </w:tabs>
            </w:pPr>
            <w:r>
              <w:t xml:space="preserve">Морозоустойчивые (до -40 -45°С) </w:t>
            </w:r>
            <w:proofErr w:type="spellStart"/>
            <w:r>
              <w:t>маслобензостойкие</w:t>
            </w:r>
            <w:proofErr w:type="spellEnd"/>
            <w:r>
              <w:t xml:space="preserve"> перчатки с ПВХ покрытием утепленные подкладкой из х/б материала.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5B6EE3">
              <w:rPr>
                <w:b/>
              </w:rPr>
              <w:t>Материал</w:t>
            </w:r>
            <w:r>
              <w:t>: х/б с морозостойким ПВХ покрытием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5B6EE3">
              <w:rPr>
                <w:b/>
              </w:rPr>
              <w:t>Утеплитель</w:t>
            </w:r>
            <w:r>
              <w:t>: утепленная подкладка из акрилового трикотажа с начесом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5B6EE3">
              <w:rPr>
                <w:b/>
              </w:rPr>
              <w:t>Цвет:</w:t>
            </w:r>
            <w:r>
              <w:t xml:space="preserve"> оранжевый</w:t>
            </w:r>
          </w:p>
          <w:p w:rsidR="008B6FCD" w:rsidRDefault="008B6FCD" w:rsidP="008B6FCD">
            <w:pPr>
              <w:tabs>
                <w:tab w:val="left" w:pos="1380"/>
              </w:tabs>
            </w:pPr>
            <w:r w:rsidRPr="005B6EE3">
              <w:rPr>
                <w:b/>
              </w:rPr>
              <w:t>Защитные свойства</w:t>
            </w:r>
            <w:r>
              <w:t>: Защита от масел и нефтепродуктов, морозоустойчивые (до-40-45С)</w:t>
            </w:r>
          </w:p>
        </w:tc>
        <w:tc>
          <w:tcPr>
            <w:tcW w:w="988" w:type="dxa"/>
            <w:vAlign w:val="center"/>
          </w:tcPr>
          <w:p w:rsidR="008B6FCD" w:rsidRPr="005D6E15" w:rsidRDefault="008B6FCD" w:rsidP="008B6FC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288</w:t>
            </w:r>
            <w:r w:rsidRPr="005D6E15">
              <w:rPr>
                <w:b/>
              </w:rPr>
              <w:t>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50B07"/>
    <w:rsid w:val="002F293A"/>
    <w:rsid w:val="00321C48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25A0C"/>
    <w:rsid w:val="00681EA6"/>
    <w:rsid w:val="006B26E1"/>
    <w:rsid w:val="006C46D9"/>
    <w:rsid w:val="006F5D64"/>
    <w:rsid w:val="00772344"/>
    <w:rsid w:val="00786371"/>
    <w:rsid w:val="008018C5"/>
    <w:rsid w:val="008B6901"/>
    <w:rsid w:val="008B6FCD"/>
    <w:rsid w:val="008B7A1C"/>
    <w:rsid w:val="008F6893"/>
    <w:rsid w:val="0097783C"/>
    <w:rsid w:val="00A945D5"/>
    <w:rsid w:val="00AE60A4"/>
    <w:rsid w:val="00AF7640"/>
    <w:rsid w:val="00B353E4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233F9"/>
    <w:rsid w:val="00E44F30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2020-02-05T11:35:00Z</dcterms:created>
  <dcterms:modified xsi:type="dcterms:W3CDTF">2020-02-06T06:37:00Z</dcterms:modified>
</cp:coreProperties>
</file>