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51DD" w14:textId="25EC1515" w:rsidR="006C706D" w:rsidRDefault="006C706D"/>
    <w:p w14:paraId="6CF18844" w14:textId="767A9F2D" w:rsidR="00942808" w:rsidRPr="00942808" w:rsidRDefault="00942808">
      <w:pPr>
        <w:rPr>
          <w:sz w:val="32"/>
          <w:szCs w:val="32"/>
        </w:rPr>
      </w:pPr>
      <w:r w:rsidRPr="00942808">
        <w:rPr>
          <w:sz w:val="32"/>
          <w:szCs w:val="32"/>
        </w:rPr>
        <w:t xml:space="preserve">                                                      </w:t>
      </w:r>
    </w:p>
    <w:p w14:paraId="772BFB59" w14:textId="1B119215" w:rsidR="00D15A9A" w:rsidRDefault="00942808">
      <w:pPr>
        <w:rPr>
          <w:b/>
          <w:bCs/>
          <w:sz w:val="28"/>
          <w:szCs w:val="28"/>
        </w:rPr>
      </w:pPr>
      <w:r w:rsidRPr="00D15A9A">
        <w:rPr>
          <w:b/>
          <w:bCs/>
          <w:sz w:val="28"/>
          <w:szCs w:val="28"/>
        </w:rPr>
        <w:t xml:space="preserve">                        </w:t>
      </w:r>
      <w:r w:rsidR="00D15A9A">
        <w:rPr>
          <w:b/>
          <w:bCs/>
          <w:sz w:val="28"/>
          <w:szCs w:val="28"/>
        </w:rPr>
        <w:t xml:space="preserve">                    </w:t>
      </w:r>
      <w:r w:rsidRPr="00D15A9A">
        <w:rPr>
          <w:b/>
          <w:bCs/>
          <w:sz w:val="28"/>
          <w:szCs w:val="28"/>
        </w:rPr>
        <w:t xml:space="preserve"> ПИТАТЕЛЬНЫЕ СМЕСИ</w:t>
      </w:r>
    </w:p>
    <w:p w14:paraId="31B4887C" w14:textId="55CBD00D" w:rsidR="00942808" w:rsidRPr="00D15A9A" w:rsidRDefault="00D15A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942808" w:rsidRPr="00D15A9A">
        <w:rPr>
          <w:b/>
          <w:bCs/>
          <w:sz w:val="28"/>
          <w:szCs w:val="28"/>
        </w:rPr>
        <w:t xml:space="preserve">БИОКОРРЕКТОРЫ ПИТАНИЯ </w:t>
      </w:r>
    </w:p>
    <w:p w14:paraId="0B2C526E" w14:textId="3ADAD7BA" w:rsidR="00D15A9A" w:rsidRPr="00D15A9A" w:rsidRDefault="00D15A9A">
      <w:pPr>
        <w:rPr>
          <w:b/>
          <w:bCs/>
        </w:rPr>
      </w:pPr>
      <w:r w:rsidRPr="00D15A9A">
        <w:rPr>
          <w:b/>
          <w:bCs/>
        </w:rPr>
        <w:t xml:space="preserve">                                                                     «</w:t>
      </w:r>
      <w:r w:rsidRPr="00D15A9A">
        <w:rPr>
          <w:b/>
          <w:bCs/>
          <w:sz w:val="32"/>
          <w:szCs w:val="32"/>
          <w:lang w:val="en-US"/>
        </w:rPr>
        <w:t>EVERLIFE</w:t>
      </w:r>
      <w:r w:rsidRPr="00D15A9A">
        <w:rPr>
          <w:b/>
          <w:bCs/>
          <w:sz w:val="32"/>
          <w:szCs w:val="32"/>
        </w:rPr>
        <w:t>»</w:t>
      </w:r>
    </w:p>
    <w:p w14:paraId="3B47C054" w14:textId="4AAA28B6" w:rsidR="00131946" w:rsidRPr="00D15A9A" w:rsidRDefault="00131946">
      <w:pPr>
        <w:rPr>
          <w:sz w:val="24"/>
          <w:szCs w:val="24"/>
        </w:rPr>
      </w:pPr>
    </w:p>
    <w:p w14:paraId="6F9A8922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 xml:space="preserve">Биокорректоры </w:t>
      </w:r>
      <w:r w:rsidRPr="00D15A9A">
        <w:rPr>
          <w:rFonts w:ascii="Times New Roman" w:hAnsi="Times New Roman" w:cs="Times New Roman"/>
          <w:sz w:val="24"/>
          <w:szCs w:val="24"/>
          <w:lang w:val="en-US"/>
        </w:rPr>
        <w:t>EVERLIFE</w:t>
      </w:r>
      <w:r w:rsidRPr="00D15A9A">
        <w:rPr>
          <w:rFonts w:ascii="Times New Roman" w:hAnsi="Times New Roman" w:cs="Times New Roman"/>
          <w:sz w:val="24"/>
          <w:szCs w:val="24"/>
        </w:rPr>
        <w:t xml:space="preserve"> — это технологическая инновация в производстве продуктов питания. Эти продукты должны быть включены в наш современный рацион для </w:t>
      </w:r>
      <w:proofErr w:type="spellStart"/>
      <w:r w:rsidRPr="00D15A9A">
        <w:rPr>
          <w:rFonts w:ascii="Times New Roman" w:hAnsi="Times New Roman" w:cs="Times New Roman"/>
          <w:sz w:val="24"/>
          <w:szCs w:val="24"/>
        </w:rPr>
        <w:t>нутритивной</w:t>
      </w:r>
      <w:proofErr w:type="spellEnd"/>
      <w:r w:rsidRPr="00D15A9A">
        <w:rPr>
          <w:rFonts w:ascii="Times New Roman" w:hAnsi="Times New Roman" w:cs="Times New Roman"/>
          <w:sz w:val="24"/>
          <w:szCs w:val="24"/>
        </w:rPr>
        <w:t xml:space="preserve"> поддержки. Такие питательные смеси обеспечивают организм всеми необходимыми питательными веществами. Это оптимизирует обменные процессы, а также увеличивает резервы организма.</w:t>
      </w:r>
    </w:p>
    <w:p w14:paraId="168BC521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 xml:space="preserve">Существенные преимущества пищевых смесей </w:t>
      </w:r>
      <w:r w:rsidRPr="00D15A9A">
        <w:rPr>
          <w:rFonts w:ascii="Times New Roman" w:hAnsi="Times New Roman" w:cs="Times New Roman"/>
          <w:sz w:val="24"/>
          <w:szCs w:val="24"/>
          <w:lang w:val="en-US"/>
        </w:rPr>
        <w:t>EVERLIFE</w:t>
      </w:r>
      <w:r w:rsidRPr="00D15A9A">
        <w:rPr>
          <w:rFonts w:ascii="Times New Roman" w:hAnsi="Times New Roman" w:cs="Times New Roman"/>
          <w:sz w:val="24"/>
          <w:szCs w:val="24"/>
        </w:rPr>
        <w:t xml:space="preserve">: абсолютная натуральность и безопасность, простота приготовления и применения, отличный эффект при малых дозировках, максимальная концентрация биологически активных веществ, их полное усвоение, отсутствие синтетических добавок, </w:t>
      </w:r>
      <w:proofErr w:type="spellStart"/>
      <w:r w:rsidRPr="00D15A9A">
        <w:rPr>
          <w:rFonts w:ascii="Times New Roman" w:hAnsi="Times New Roman" w:cs="Times New Roman"/>
          <w:sz w:val="24"/>
          <w:szCs w:val="24"/>
        </w:rPr>
        <w:t>гипоаллергенность</w:t>
      </w:r>
      <w:proofErr w:type="spellEnd"/>
      <w:r w:rsidRPr="00D15A9A">
        <w:rPr>
          <w:rFonts w:ascii="Times New Roman" w:hAnsi="Times New Roman" w:cs="Times New Roman"/>
          <w:sz w:val="24"/>
          <w:szCs w:val="24"/>
        </w:rPr>
        <w:t>. Коррекция питания экологически чистая, эффективная и максимально безопасная.</w:t>
      </w:r>
    </w:p>
    <w:p w14:paraId="0B164C7F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Использование инновационной технологии криогенного измельчения позволило приготовить продукты с высочайшей концентрацией натуральных активных веществ с максимальной степенью усвоения.</w:t>
      </w:r>
    </w:p>
    <w:p w14:paraId="71815EE1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Эффективность воздействия и эффективность применения биокорректоров подтверждена многими клиническими исследованиями и научными экспериментами при норме употребления продукта всего 15-25 граммов в сутки.</w:t>
      </w:r>
    </w:p>
    <w:p w14:paraId="0B21C72A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В научно-исследовательских институтах проведено 160 исследований, которые доказали положительное влияние на организм и даже его эффект. На основе этих клинических исследований в научно-исследовательских институтах защищено 50 докторских и кандидатских диссертаций.</w:t>
      </w:r>
    </w:p>
    <w:p w14:paraId="29E25F9D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 xml:space="preserve">Биокорректоры </w:t>
      </w:r>
      <w:r w:rsidRPr="00D15A9A">
        <w:rPr>
          <w:rFonts w:ascii="Times New Roman" w:hAnsi="Times New Roman" w:cs="Times New Roman"/>
          <w:sz w:val="24"/>
          <w:szCs w:val="24"/>
          <w:lang w:val="en-US"/>
        </w:rPr>
        <w:t>EVERLIFE</w:t>
      </w:r>
      <w:r w:rsidRPr="00D15A9A">
        <w:rPr>
          <w:rFonts w:ascii="Times New Roman" w:hAnsi="Times New Roman" w:cs="Times New Roman"/>
          <w:sz w:val="24"/>
          <w:szCs w:val="24"/>
        </w:rPr>
        <w:t xml:space="preserve"> — это 100% натуральные, высокотехнологичные функциональные продукты в виде порошковых пищевых смесей для разведения в воде, молоке или кисломолочном продукте.</w:t>
      </w:r>
    </w:p>
    <w:p w14:paraId="6C7ADD34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Сухие пищевые смеси готовят из ягод, фруктов, овощей, пищевой зелени, орехов, грибов, белков творога и белков куриных яиц. Используется специальная технология космического криогенного измельчения при температуре 196 градусов ниже 0, при которой сохраняются все биологически активные вещества растений, а порошковые смеси имеют максимально возможную концентрацию питательных веществ, природных витаминов и минералов за счет ослабления молекулярных связей</w:t>
      </w:r>
      <w:proofErr w:type="gramStart"/>
      <w:r w:rsidRPr="00D15A9A">
        <w:rPr>
          <w:rFonts w:ascii="Times New Roman" w:hAnsi="Times New Roman" w:cs="Times New Roman"/>
          <w:sz w:val="24"/>
          <w:szCs w:val="24"/>
        </w:rPr>
        <w:t>. .</w:t>
      </w:r>
      <w:proofErr w:type="gramEnd"/>
    </w:p>
    <w:p w14:paraId="4085058F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Но самое главное, степень усвоения природных витаминов и минералов и всех питательных веществ доведена до 100%.</w:t>
      </w:r>
    </w:p>
    <w:p w14:paraId="4A33078E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 xml:space="preserve">Врачи и ученые рекомендуют наше натуральное </w:t>
      </w:r>
      <w:proofErr w:type="spellStart"/>
      <w:r w:rsidRPr="00D15A9A">
        <w:rPr>
          <w:rFonts w:ascii="Times New Roman" w:hAnsi="Times New Roman" w:cs="Times New Roman"/>
          <w:sz w:val="24"/>
          <w:szCs w:val="24"/>
        </w:rPr>
        <w:t>биозащитное</w:t>
      </w:r>
      <w:proofErr w:type="spellEnd"/>
      <w:r w:rsidRPr="00D15A9A">
        <w:rPr>
          <w:rFonts w:ascii="Times New Roman" w:hAnsi="Times New Roman" w:cs="Times New Roman"/>
          <w:sz w:val="24"/>
          <w:szCs w:val="24"/>
        </w:rPr>
        <w:t xml:space="preserve"> питание для </w:t>
      </w:r>
      <w:proofErr w:type="spellStart"/>
      <w:r w:rsidRPr="00D15A9A">
        <w:rPr>
          <w:rFonts w:ascii="Times New Roman" w:hAnsi="Times New Roman" w:cs="Times New Roman"/>
          <w:sz w:val="24"/>
          <w:szCs w:val="24"/>
        </w:rPr>
        <w:t>нутритивной</w:t>
      </w:r>
      <w:proofErr w:type="spellEnd"/>
      <w:r w:rsidRPr="00D15A9A">
        <w:rPr>
          <w:rFonts w:ascii="Times New Roman" w:hAnsi="Times New Roman" w:cs="Times New Roman"/>
          <w:sz w:val="24"/>
          <w:szCs w:val="24"/>
        </w:rPr>
        <w:t xml:space="preserve"> поддержки спортсменам, беременным и кормящим женщинам, детям раннего возраста, </w:t>
      </w:r>
      <w:r w:rsidRPr="00D15A9A">
        <w:rPr>
          <w:rFonts w:ascii="Times New Roman" w:hAnsi="Times New Roman" w:cs="Times New Roman"/>
          <w:sz w:val="24"/>
          <w:szCs w:val="24"/>
        </w:rPr>
        <w:lastRenderedPageBreak/>
        <w:t>пожилым и тем, кто перенес заболевание и нуждается в быстром восстановлении сил и энергии.</w:t>
      </w:r>
    </w:p>
    <w:p w14:paraId="22B5ACCD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Для спортсменов мы предлагаем наши формулы питания с четко определенным химическим составом, высокой концентрацией натуральных витаминов, минералов и питательных веществ в небольшой порции и со 100% усвояемостью.</w:t>
      </w:r>
    </w:p>
    <w:p w14:paraId="2EB302A0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В период подготовки к соревнованиям и во время них спортсменам необходимы блюда небольшие по объему, с высокой пищевой ценностью, легко перевариваемые и усваиваемые. В восстановительный период особое внимание уделяется витаминизации.</w:t>
      </w:r>
    </w:p>
    <w:p w14:paraId="247878E9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В периоды соревнований и между ними использование наших продуктов в питании позволяет повысить физическую работоспособность и ускорить восстановление гомеостаза.</w:t>
      </w:r>
    </w:p>
    <w:p w14:paraId="3CC352BE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Продукцию ЭВЕРЛАЙФ можно с большой практической пользой использовать для питания пожилых людей, оснащения медицинских и социальных учреждений.</w:t>
      </w:r>
    </w:p>
    <w:p w14:paraId="2C4A2388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С возрастом у человека нарушаются ферментативные функции, ему труднее жевать, переваривать и усваивать пищу. Так проявляется дефицит питательных веществ, приводящий к различным проблемам.</w:t>
      </w:r>
    </w:p>
    <w:p w14:paraId="3341F073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Наши питательные смеси подготовлены для полного, легкого и быстрого усвоения всех питательных веществ.</w:t>
      </w:r>
    </w:p>
    <w:p w14:paraId="03B22FAB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Особенно важны для пожилых людей протеиновые комплексы, которые необходимы для восполнения сил и энергии.</w:t>
      </w:r>
    </w:p>
    <w:p w14:paraId="65DB55F6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Питательные смеси просты в применении – они уже полностью приготовлены, их достаточно развести в воде, молоке или простокваше. Это важно для людей с когнитивными и двигательными нарушениями.</w:t>
      </w:r>
    </w:p>
    <w:p w14:paraId="2A7DA9F7" w14:textId="7777777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Также исследования проводились в НИИ детской гастроэнтерологии. Отмечены положительные результаты по нормализации стула у детей, улучшению пищеварения и уменьшению потребления пищи, восстановлению кишечной флоры, купированию кожных аллергических реакций.</w:t>
      </w:r>
    </w:p>
    <w:p w14:paraId="7CE8B1EB" w14:textId="31EE3C47" w:rsidR="00131946" w:rsidRPr="00D15A9A" w:rsidRDefault="00131946" w:rsidP="00131946">
      <w:pPr>
        <w:rPr>
          <w:rFonts w:ascii="Times New Roman" w:hAnsi="Times New Roman" w:cs="Times New Roman"/>
          <w:sz w:val="24"/>
          <w:szCs w:val="24"/>
        </w:rPr>
      </w:pPr>
      <w:r w:rsidRPr="00D15A9A">
        <w:rPr>
          <w:rFonts w:ascii="Times New Roman" w:hAnsi="Times New Roman" w:cs="Times New Roman"/>
          <w:sz w:val="24"/>
          <w:szCs w:val="24"/>
        </w:rPr>
        <w:t>Питательные смеси показали большую эффективность в решении проблемы железодефицитной и белковой недостаточности у беременных. Министерство здравоохранения Российской Федерации и Российская академия медицинских наук выпустили Рекомендации по использованию пищевых смесей в питании беременных.</w:t>
      </w:r>
    </w:p>
    <w:sectPr w:rsidR="00131946" w:rsidRPr="00D15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BD"/>
    <w:rsid w:val="00083411"/>
    <w:rsid w:val="00131946"/>
    <w:rsid w:val="005F0F9E"/>
    <w:rsid w:val="00626EBD"/>
    <w:rsid w:val="006C706D"/>
    <w:rsid w:val="006D3769"/>
    <w:rsid w:val="00942808"/>
    <w:rsid w:val="00D15A9A"/>
    <w:rsid w:val="00F0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6EA4"/>
  <w15:chartTrackingRefBased/>
  <w15:docId w15:val="{0F678759-1592-4661-9923-3C3E4E1A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belevskaya.olia@gmail.com</dc:creator>
  <cp:keywords/>
  <dc:description/>
  <cp:lastModifiedBy>belevskaya.olia@gmail.com</cp:lastModifiedBy>
  <cp:revision>6</cp:revision>
  <dcterms:created xsi:type="dcterms:W3CDTF">2022-10-21T10:13:00Z</dcterms:created>
  <dcterms:modified xsi:type="dcterms:W3CDTF">2022-10-21T15:49:00Z</dcterms:modified>
</cp:coreProperties>
</file>