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75" w:rsidRPr="00152575" w:rsidRDefault="00152575">
      <w:pPr>
        <w:rPr>
          <w:b/>
          <w:sz w:val="16"/>
          <w:szCs w:val="16"/>
        </w:rPr>
      </w:pPr>
    </w:p>
    <w:p w:rsidR="00B1027C" w:rsidRPr="002236D5" w:rsidRDefault="007942EA" w:rsidP="007332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379095</wp:posOffset>
            </wp:positionV>
            <wp:extent cx="1287780" cy="1920240"/>
            <wp:effectExtent l="19050" t="0" r="7620" b="0"/>
            <wp:wrapTight wrapText="bothSides">
              <wp:wrapPolygon edited="0">
                <wp:start x="14379" y="0"/>
                <wp:lineTo x="-320" y="214"/>
                <wp:lineTo x="-320" y="21429"/>
                <wp:lineTo x="21728" y="21429"/>
                <wp:lineTo x="21728" y="3429"/>
                <wp:lineTo x="21089" y="214"/>
                <wp:lineTo x="21089" y="0"/>
                <wp:lineTo x="14379" y="0"/>
              </wp:wrapPolygon>
            </wp:wrapTight>
            <wp:docPr id="3" name="Рисунок 2" descr="White-Gy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Gyp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8DF">
        <w:rPr>
          <w:b/>
          <w:sz w:val="28"/>
          <w:szCs w:val="28"/>
        </w:rPr>
        <w:t xml:space="preserve">Штукатурка </w:t>
      </w:r>
      <w:r w:rsidR="002236D5">
        <w:rPr>
          <w:b/>
          <w:sz w:val="28"/>
          <w:szCs w:val="28"/>
        </w:rPr>
        <w:t>гипсовая</w:t>
      </w:r>
      <w:r w:rsidR="00F721AE">
        <w:rPr>
          <w:b/>
          <w:sz w:val="28"/>
          <w:szCs w:val="28"/>
        </w:rPr>
        <w:t xml:space="preserve"> </w:t>
      </w:r>
      <w:r w:rsidR="0018485C">
        <w:rPr>
          <w:b/>
          <w:sz w:val="28"/>
          <w:szCs w:val="28"/>
        </w:rPr>
        <w:t>белая</w:t>
      </w:r>
      <w:r w:rsidR="002236D5">
        <w:rPr>
          <w:b/>
          <w:sz w:val="28"/>
          <w:szCs w:val="28"/>
        </w:rPr>
        <w:t xml:space="preserve"> </w:t>
      </w:r>
      <w:r w:rsidR="002236D5">
        <w:rPr>
          <w:b/>
          <w:sz w:val="28"/>
          <w:szCs w:val="28"/>
          <w:lang w:val="en-US"/>
        </w:rPr>
        <w:t>WHITE</w:t>
      </w:r>
      <w:r w:rsidR="002236D5" w:rsidRPr="002236D5">
        <w:rPr>
          <w:b/>
          <w:sz w:val="28"/>
          <w:szCs w:val="28"/>
        </w:rPr>
        <w:t xml:space="preserve"> </w:t>
      </w:r>
      <w:r w:rsidR="002236D5">
        <w:rPr>
          <w:b/>
          <w:sz w:val="28"/>
          <w:szCs w:val="28"/>
          <w:lang w:val="en-US"/>
        </w:rPr>
        <w:t>GYPS</w:t>
      </w:r>
    </w:p>
    <w:p w:rsidR="002236D5" w:rsidRPr="002236D5" w:rsidRDefault="002236D5" w:rsidP="002236D5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236D5" w:rsidRDefault="002236D5" w:rsidP="002236D5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236D5" w:rsidRDefault="002236D5" w:rsidP="002236D5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236D5" w:rsidRDefault="002236D5" w:rsidP="002236D5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236D5" w:rsidRDefault="002236D5" w:rsidP="002236D5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2236D5" w:rsidRDefault="002236D5" w:rsidP="002236D5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1F0CF5" w:rsidRDefault="002236D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Технологичная, легкая, пластичная;</w:t>
      </w:r>
    </w:p>
    <w:p w:rsidR="0018485C" w:rsidRDefault="0018485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</w:t>
      </w:r>
      <w:r w:rsidR="002236D5">
        <w:rPr>
          <w:rFonts w:eastAsia="Times New Roman" w:cs="Arial"/>
          <w:color w:val="000000"/>
          <w:lang w:eastAsia="ru-RU"/>
        </w:rPr>
        <w:t>кономный расход 8-9 кг/м</w:t>
      </w:r>
      <w:r w:rsidR="002236D5">
        <w:rPr>
          <w:rFonts w:eastAsia="Times New Roman" w:cs="Arial"/>
          <w:color w:val="000000"/>
          <w:lang w:val="en-US" w:eastAsia="ru-RU"/>
        </w:rPr>
        <w:t>²</w:t>
      </w:r>
      <w:r w:rsidR="002236D5">
        <w:rPr>
          <w:rFonts w:eastAsia="Times New Roman" w:cs="Arial"/>
          <w:color w:val="000000"/>
          <w:lang w:eastAsia="ru-RU"/>
        </w:rPr>
        <w:t>;</w:t>
      </w:r>
    </w:p>
    <w:p w:rsidR="00FF78DF" w:rsidRDefault="002236D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нанесения: 2-50 мм (локально до 70 мм)</w:t>
      </w:r>
      <w:r w:rsidR="00970FD6">
        <w:rPr>
          <w:rFonts w:eastAsia="Times New Roman" w:cs="Arial"/>
          <w:color w:val="000000"/>
          <w:lang w:eastAsia="ru-RU"/>
        </w:rPr>
        <w:t>;</w:t>
      </w:r>
    </w:p>
    <w:p w:rsidR="00970FD6" w:rsidRDefault="00970FD6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ручного и машинного нанесения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70FD6" w:rsidRDefault="00970FD6" w:rsidP="002236D5">
      <w:pPr>
        <w:jc w:val="both"/>
        <w:rPr>
          <w:rFonts w:cs="Arial"/>
          <w:color w:val="000000"/>
          <w:shd w:val="clear" w:color="auto" w:fill="FCFCFC"/>
        </w:rPr>
      </w:pPr>
    </w:p>
    <w:p w:rsidR="002236D5" w:rsidRDefault="0018485C" w:rsidP="002236D5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Классическая белая гипсовая штукатурка д</w:t>
      </w:r>
      <w:r w:rsidRPr="0018485C">
        <w:rPr>
          <w:rFonts w:cs="Arial"/>
          <w:color w:val="000000"/>
          <w:shd w:val="clear" w:color="auto" w:fill="FCFCFC"/>
        </w:rPr>
        <w:t xml:space="preserve">ля выравнивания стен и потолков внутри помещений с нормальной влажностью. </w:t>
      </w:r>
      <w:r w:rsidR="002236D5" w:rsidRPr="002236D5">
        <w:rPr>
          <w:rFonts w:cs="Arial"/>
          <w:color w:val="000000"/>
          <w:shd w:val="clear" w:color="auto" w:fill="FCFCFC"/>
        </w:rPr>
        <w:t xml:space="preserve">За счет </w:t>
      </w:r>
      <w:proofErr w:type="spellStart"/>
      <w:r w:rsidR="002236D5" w:rsidRPr="002236D5">
        <w:rPr>
          <w:rFonts w:cs="Arial"/>
          <w:color w:val="000000"/>
          <w:shd w:val="clear" w:color="auto" w:fill="FCFCFC"/>
        </w:rPr>
        <w:t>паропроницаемости</w:t>
      </w:r>
      <w:proofErr w:type="spellEnd"/>
      <w:r w:rsidR="002236D5" w:rsidRPr="002236D5">
        <w:rPr>
          <w:rFonts w:cs="Arial"/>
          <w:color w:val="000000"/>
          <w:shd w:val="clear" w:color="auto" w:fill="FCFCFC"/>
        </w:rPr>
        <w:t xml:space="preserve"> позволяет стенам "дышать", что создает благоприятный микроклимат в помещении. Образует прочную, гладкую поверхность под последующую оклейку плотными обоями или облицовку керамической плиткой. </w:t>
      </w:r>
    </w:p>
    <w:p w:rsidR="00F721AE" w:rsidRPr="0018485C" w:rsidRDefault="002236D5" w:rsidP="002236D5">
      <w:pPr>
        <w:jc w:val="both"/>
        <w:rPr>
          <w:rFonts w:cs="Arial"/>
          <w:color w:val="000000"/>
          <w:shd w:val="clear" w:color="auto" w:fill="FCFCFC"/>
        </w:rPr>
      </w:pPr>
      <w:r w:rsidRPr="002236D5">
        <w:rPr>
          <w:rFonts w:cs="Arial"/>
          <w:color w:val="000000"/>
          <w:shd w:val="clear" w:color="auto" w:fill="FCFCFC"/>
        </w:rPr>
        <w:t xml:space="preserve">Наносится ручным </w:t>
      </w:r>
      <w:r w:rsidR="007942EA">
        <w:rPr>
          <w:rFonts w:cs="Arial"/>
          <w:color w:val="000000"/>
          <w:shd w:val="clear" w:color="auto" w:fill="FCFCFC"/>
        </w:rPr>
        <w:t xml:space="preserve">и механическим </w:t>
      </w:r>
      <w:r w:rsidRPr="002236D5">
        <w:rPr>
          <w:rFonts w:cs="Arial"/>
          <w:color w:val="000000"/>
          <w:shd w:val="clear" w:color="auto" w:fill="FCFCFC"/>
        </w:rPr>
        <w:t xml:space="preserve">способом на бетонные, </w:t>
      </w:r>
      <w:proofErr w:type="spellStart"/>
      <w:r w:rsidRPr="002236D5">
        <w:rPr>
          <w:rFonts w:cs="Arial"/>
          <w:color w:val="000000"/>
          <w:shd w:val="clear" w:color="auto" w:fill="FCFCFC"/>
        </w:rPr>
        <w:t>пено</w:t>
      </w:r>
      <w:proofErr w:type="spellEnd"/>
      <w:r w:rsidRPr="002236D5">
        <w:rPr>
          <w:rFonts w:cs="Arial"/>
          <w:color w:val="000000"/>
          <w:shd w:val="clear" w:color="auto" w:fill="FCFCFC"/>
        </w:rPr>
        <w:t xml:space="preserve">- и газобетонные, газосиликатные, кирпичные, каменные основания, цементно-песчаные, цементно-известковые штукатурки, ГКЛ, ГВЛ. </w:t>
      </w:r>
      <w:proofErr w:type="gramStart"/>
      <w:r w:rsidRPr="002236D5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2236D5">
        <w:rPr>
          <w:rFonts w:cs="Arial"/>
          <w:color w:val="000000"/>
          <w:shd w:val="clear" w:color="auto" w:fill="FCFCFC"/>
        </w:rPr>
        <w:t xml:space="preserve"> на </w:t>
      </w:r>
      <w:proofErr w:type="spellStart"/>
      <w:r w:rsidRPr="002236D5">
        <w:rPr>
          <w:rFonts w:cs="Arial"/>
          <w:color w:val="000000"/>
          <w:shd w:val="clear" w:color="auto" w:fill="FCFCFC"/>
        </w:rPr>
        <w:t>гипсо-песчаной</w:t>
      </w:r>
      <w:proofErr w:type="spellEnd"/>
      <w:r w:rsidRPr="002236D5">
        <w:rPr>
          <w:rFonts w:cs="Arial"/>
          <w:color w:val="000000"/>
          <w:shd w:val="clear" w:color="auto" w:fill="FCFCFC"/>
        </w:rPr>
        <w:t xml:space="preserve"> основе с использованием высокоэффективных модифицирующих добавок. Применяется для внутренних работ.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18485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2236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2236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18485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2236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Плотность затвердевшего раствора</w:t>
            </w:r>
          </w:p>
        </w:tc>
        <w:tc>
          <w:tcPr>
            <w:tcW w:w="4786" w:type="dxa"/>
            <w:shd w:val="clear" w:color="auto" w:fill="auto"/>
          </w:tcPr>
          <w:p w:rsidR="002236D5" w:rsidRDefault="002236D5" w:rsidP="0018485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1200-1300 кг/м³</w:t>
            </w:r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Максимальный размер зерна</w:t>
            </w:r>
          </w:p>
        </w:tc>
        <w:tc>
          <w:tcPr>
            <w:tcW w:w="4786" w:type="dxa"/>
            <w:shd w:val="clear" w:color="auto" w:fill="auto"/>
          </w:tcPr>
          <w:p w:rsidR="002236D5" w:rsidRDefault="002236D5" w:rsidP="0018485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1,25 мм</w:t>
            </w:r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Подвижность растворной смеси</w:t>
            </w:r>
          </w:p>
        </w:tc>
        <w:tc>
          <w:tcPr>
            <w:tcW w:w="4786" w:type="dxa"/>
            <w:shd w:val="clear" w:color="auto" w:fill="auto"/>
          </w:tcPr>
          <w:p w:rsidR="002236D5" w:rsidRDefault="002236D5" w:rsidP="0018485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150±10 мм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Толщина </w:t>
            </w:r>
            <w:r w:rsidR="002236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наносимого 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37063A" w:rsidP="002236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 w:rsidR="002236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2236D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8-9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2236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2236D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1848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1848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F142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прочность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F1428A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236D5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сцепления с основанием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236D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при сжатии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на растяжение при изгибе</w:t>
            </w:r>
          </w:p>
        </w:tc>
        <w:tc>
          <w:tcPr>
            <w:tcW w:w="4786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1,5 МПа</w:t>
            </w:r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Теплопроводность</w:t>
            </w:r>
          </w:p>
        </w:tc>
        <w:tc>
          <w:tcPr>
            <w:tcW w:w="4786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0,23 Вт/м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2236D5" w:rsidRPr="004765F9" w:rsidTr="00742EDA">
        <w:tc>
          <w:tcPr>
            <w:tcW w:w="4785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2236D5" w:rsidRPr="004765F9" w:rsidRDefault="002236D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основании ГОСТ </w:t>
      </w:r>
      <w:proofErr w:type="gramStart"/>
      <w:r w:rsidR="002236D5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="002236D5">
        <w:rPr>
          <w:rFonts w:cs="Arial"/>
          <w:color w:val="000000"/>
          <w:sz w:val="20"/>
          <w:szCs w:val="20"/>
          <w:shd w:val="clear" w:color="auto" w:fill="FCFCFC"/>
        </w:rPr>
        <w:t xml:space="preserve"> 58279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152575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152575">
        <w:rPr>
          <w:rFonts w:cs="Arial"/>
          <w:color w:val="000000"/>
          <w:sz w:val="20"/>
          <w:szCs w:val="20"/>
          <w:shd w:val="clear" w:color="auto" w:fill="FCFCFC"/>
        </w:rPr>
        <w:t>3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152575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63" w:rsidRDefault="00266763" w:rsidP="00836358">
      <w:pPr>
        <w:spacing w:after="0" w:line="240" w:lineRule="auto"/>
      </w:pPr>
      <w:r>
        <w:separator/>
      </w:r>
    </w:p>
  </w:endnote>
  <w:endnote w:type="continuationSeparator" w:id="0">
    <w:p w:rsidR="00266763" w:rsidRDefault="00266763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63" w:rsidRDefault="00266763" w:rsidP="00836358">
      <w:pPr>
        <w:spacing w:after="0" w:line="240" w:lineRule="auto"/>
      </w:pPr>
      <w:r>
        <w:separator/>
      </w:r>
    </w:p>
  </w:footnote>
  <w:footnote w:type="continuationSeparator" w:id="0">
    <w:p w:rsidR="00266763" w:rsidRDefault="00266763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0767B"/>
    <w:rsid w:val="00152575"/>
    <w:rsid w:val="0018485C"/>
    <w:rsid w:val="001F0CF5"/>
    <w:rsid w:val="002236D5"/>
    <w:rsid w:val="00246183"/>
    <w:rsid w:val="00266763"/>
    <w:rsid w:val="0037063A"/>
    <w:rsid w:val="003D53C7"/>
    <w:rsid w:val="00435703"/>
    <w:rsid w:val="00451038"/>
    <w:rsid w:val="004765F9"/>
    <w:rsid w:val="005019D8"/>
    <w:rsid w:val="00562D25"/>
    <w:rsid w:val="0056332C"/>
    <w:rsid w:val="00581528"/>
    <w:rsid w:val="005D1D19"/>
    <w:rsid w:val="005E542B"/>
    <w:rsid w:val="005E6BC9"/>
    <w:rsid w:val="005F4144"/>
    <w:rsid w:val="0060216A"/>
    <w:rsid w:val="00693C62"/>
    <w:rsid w:val="00705110"/>
    <w:rsid w:val="0073323A"/>
    <w:rsid w:val="00742EDA"/>
    <w:rsid w:val="00755F97"/>
    <w:rsid w:val="00764B1A"/>
    <w:rsid w:val="007770D9"/>
    <w:rsid w:val="007942EA"/>
    <w:rsid w:val="007E51EA"/>
    <w:rsid w:val="00836358"/>
    <w:rsid w:val="008D0632"/>
    <w:rsid w:val="008D4A72"/>
    <w:rsid w:val="00970FD6"/>
    <w:rsid w:val="00A01FE0"/>
    <w:rsid w:val="00AE6AED"/>
    <w:rsid w:val="00B1027C"/>
    <w:rsid w:val="00B1580B"/>
    <w:rsid w:val="00B24B43"/>
    <w:rsid w:val="00B93DA0"/>
    <w:rsid w:val="00BC24F4"/>
    <w:rsid w:val="00BF1BBC"/>
    <w:rsid w:val="00C007D6"/>
    <w:rsid w:val="00C33651"/>
    <w:rsid w:val="00D274C6"/>
    <w:rsid w:val="00D70C9A"/>
    <w:rsid w:val="00D80CF3"/>
    <w:rsid w:val="00D81574"/>
    <w:rsid w:val="00E6623A"/>
    <w:rsid w:val="00EC35B2"/>
    <w:rsid w:val="00F1428A"/>
    <w:rsid w:val="00F21110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8</cp:revision>
  <dcterms:created xsi:type="dcterms:W3CDTF">2020-06-25T11:12:00Z</dcterms:created>
  <dcterms:modified xsi:type="dcterms:W3CDTF">2022-10-18T11:11:00Z</dcterms:modified>
</cp:coreProperties>
</file>