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2949F" w14:textId="3557B104" w:rsidR="00A00742" w:rsidRDefault="00CC2616">
      <w:r>
        <w:rPr>
          <w:noProof/>
          <w:lang w:eastAsia="ru-RU"/>
        </w:rPr>
        <w:drawing>
          <wp:inline distT="0" distB="0" distL="0" distR="0" wp14:anchorId="6E03B9E5" wp14:editId="1FFF7C6E">
            <wp:extent cx="6645910" cy="1058163"/>
            <wp:effectExtent l="0" t="0" r="254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58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C6E00" w14:textId="77777777" w:rsidR="00CC2616" w:rsidRDefault="00CC2616">
      <w:r>
        <w:rPr>
          <w:noProof/>
          <w:lang w:eastAsia="ru-RU"/>
        </w:rPr>
        <w:drawing>
          <wp:inline distT="0" distB="0" distL="0" distR="0" wp14:anchorId="275553B7" wp14:editId="4CF1E20B">
            <wp:extent cx="1475457" cy="409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1" cy="410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4F8D4" w14:textId="77777777" w:rsidR="00CC2616" w:rsidRDefault="00CC2616">
      <w:r>
        <w:rPr>
          <w:noProof/>
          <w:lang w:eastAsia="ru-RU"/>
        </w:rPr>
        <w:drawing>
          <wp:inline distT="0" distB="0" distL="0" distR="0" wp14:anchorId="3E4FEC63" wp14:editId="2977753F">
            <wp:extent cx="1372111" cy="2433946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288" cy="2439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16478B1" wp14:editId="4F07DA37">
            <wp:extent cx="2943225" cy="424907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961" cy="4253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2A9630" w14:textId="77777777" w:rsidR="00CC2616" w:rsidRDefault="00CC2616" w:rsidP="00CC2616">
      <w:pPr>
        <w:pStyle w:val="Default"/>
      </w:pPr>
    </w:p>
    <w:p w14:paraId="09CB7F12" w14:textId="5ED67B3A" w:rsidR="00A769F5" w:rsidRPr="00E65523" w:rsidRDefault="00CC2616" w:rsidP="00CC2616">
      <w:pPr>
        <w:pStyle w:val="Default"/>
        <w:rPr>
          <w:b/>
          <w:bCs/>
          <w:i/>
          <w:iCs/>
          <w:sz w:val="32"/>
          <w:szCs w:val="32"/>
          <w:lang w:val="en-US"/>
        </w:rPr>
      </w:pPr>
      <w:r w:rsidRPr="00E65523">
        <w:rPr>
          <w:sz w:val="32"/>
          <w:szCs w:val="32"/>
          <w:lang w:val="en-US"/>
        </w:rPr>
        <w:t xml:space="preserve"> </w:t>
      </w:r>
      <w:r w:rsidRPr="00E65523">
        <w:rPr>
          <w:b/>
          <w:bCs/>
          <w:i/>
          <w:iCs/>
          <w:sz w:val="32"/>
          <w:szCs w:val="32"/>
          <w:lang w:val="en-US"/>
        </w:rPr>
        <w:t xml:space="preserve">AISIN </w:t>
      </w:r>
      <w:proofErr w:type="spellStart"/>
      <w:r w:rsidRPr="00E65523">
        <w:rPr>
          <w:b/>
          <w:bCs/>
          <w:i/>
          <w:iCs/>
          <w:sz w:val="32"/>
          <w:szCs w:val="32"/>
          <w:lang w:val="en-US"/>
        </w:rPr>
        <w:t>synTECH</w:t>
      </w:r>
      <w:proofErr w:type="spellEnd"/>
      <w:r w:rsidRPr="00E65523">
        <w:rPr>
          <w:b/>
          <w:bCs/>
          <w:i/>
          <w:iCs/>
          <w:sz w:val="32"/>
          <w:szCs w:val="32"/>
          <w:lang w:val="en-US"/>
        </w:rPr>
        <w:t xml:space="preserve">+ Fully Synthetic Motor Oil 5W-40 SN PLUS </w:t>
      </w:r>
    </w:p>
    <w:p w14:paraId="3ACDF922" w14:textId="77777777" w:rsidR="00A769F5" w:rsidRPr="00A769F5" w:rsidRDefault="00A769F5" w:rsidP="00CC2616">
      <w:pPr>
        <w:pStyle w:val="Default"/>
        <w:rPr>
          <w:b/>
          <w:bCs/>
          <w:i/>
          <w:iCs/>
          <w:sz w:val="32"/>
          <w:szCs w:val="32"/>
          <w:lang w:val="en-US"/>
        </w:rPr>
      </w:pPr>
    </w:p>
    <w:p w14:paraId="37D6757F" w14:textId="77777777" w:rsidR="00CC2616" w:rsidRPr="00A769F5" w:rsidRDefault="00CC2616" w:rsidP="00CC2616">
      <w:pPr>
        <w:rPr>
          <w:rFonts w:ascii="Arial" w:hAnsi="Arial" w:cs="Arial"/>
          <w:b/>
          <w:bCs/>
          <w:i/>
          <w:iCs/>
          <w:sz w:val="24"/>
          <w:szCs w:val="24"/>
          <w:lang w:val="en-US"/>
        </w:rPr>
      </w:pPr>
      <w:r w:rsidRPr="00A769F5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ADVANCED TECHNOLOGY ENGINE OIL</w:t>
      </w:r>
    </w:p>
    <w:p w14:paraId="39664D8C" w14:textId="77777777" w:rsidR="00CC2616" w:rsidRPr="00E65523" w:rsidRDefault="00CC2616" w:rsidP="00CC26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000000"/>
          <w:sz w:val="24"/>
          <w:szCs w:val="24"/>
          <w:lang w:val="en-US"/>
        </w:rPr>
      </w:pPr>
      <w:r w:rsidRPr="00E65523">
        <w:rPr>
          <w:rFonts w:ascii="Arial" w:hAnsi="Arial" w:cs="Arial"/>
          <w:b/>
          <w:bCs/>
          <w:i/>
          <w:color w:val="000000"/>
          <w:sz w:val="24"/>
          <w:szCs w:val="24"/>
        </w:rPr>
        <w:t>ОПИСАНИЕ</w:t>
      </w:r>
      <w:r w:rsidRPr="00E65523">
        <w:rPr>
          <w:rFonts w:ascii="Arial" w:hAnsi="Arial" w:cs="Arial"/>
          <w:b/>
          <w:bCs/>
          <w:i/>
          <w:color w:val="000000"/>
          <w:sz w:val="24"/>
          <w:szCs w:val="24"/>
          <w:lang w:val="en-US"/>
        </w:rPr>
        <w:t xml:space="preserve"> :</w:t>
      </w:r>
    </w:p>
    <w:p w14:paraId="1D7FFB12" w14:textId="77777777" w:rsidR="00A769F5" w:rsidRPr="00175F21" w:rsidRDefault="00A769F5" w:rsidP="00CC26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4"/>
          <w:szCs w:val="24"/>
          <w:lang w:val="en-US"/>
        </w:rPr>
      </w:pPr>
    </w:p>
    <w:p w14:paraId="06268870" w14:textId="77777777" w:rsidR="00CC2616" w:rsidRDefault="00CC2616" w:rsidP="00CC26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4"/>
          <w:szCs w:val="24"/>
        </w:rPr>
      </w:pPr>
      <w:r w:rsidRPr="00CC2616">
        <w:rPr>
          <w:rFonts w:ascii="Arial" w:hAnsi="Arial" w:cs="Arial"/>
          <w:i/>
          <w:color w:val="000000"/>
          <w:sz w:val="24"/>
          <w:szCs w:val="24"/>
        </w:rPr>
        <w:t>Полностью</w:t>
      </w:r>
      <w:r w:rsidRPr="00E65523">
        <w:rPr>
          <w:rFonts w:ascii="Arial" w:hAnsi="Arial" w:cs="Arial"/>
          <w:i/>
          <w:color w:val="000000"/>
          <w:sz w:val="24"/>
          <w:szCs w:val="24"/>
          <w:lang w:val="en-US"/>
        </w:rPr>
        <w:t xml:space="preserve"> </w:t>
      </w:r>
      <w:r w:rsidRPr="00CC2616">
        <w:rPr>
          <w:rFonts w:ascii="Arial" w:hAnsi="Arial" w:cs="Arial"/>
          <w:i/>
          <w:color w:val="000000"/>
          <w:sz w:val="24"/>
          <w:szCs w:val="24"/>
        </w:rPr>
        <w:t>синтетическое</w:t>
      </w:r>
      <w:r w:rsidRPr="00E65523">
        <w:rPr>
          <w:rFonts w:ascii="Arial" w:hAnsi="Arial" w:cs="Arial"/>
          <w:i/>
          <w:color w:val="000000"/>
          <w:sz w:val="24"/>
          <w:szCs w:val="24"/>
          <w:lang w:val="en-US"/>
        </w:rPr>
        <w:t xml:space="preserve"> </w:t>
      </w:r>
      <w:r w:rsidRPr="00CC2616">
        <w:rPr>
          <w:rFonts w:ascii="Arial" w:hAnsi="Arial" w:cs="Arial"/>
          <w:i/>
          <w:color w:val="000000"/>
          <w:sz w:val="24"/>
          <w:szCs w:val="24"/>
        </w:rPr>
        <w:t>масло</w:t>
      </w:r>
      <w:r w:rsidRPr="00E65523">
        <w:rPr>
          <w:rFonts w:ascii="Arial" w:hAnsi="Arial" w:cs="Arial"/>
          <w:i/>
          <w:color w:val="000000"/>
          <w:sz w:val="24"/>
          <w:szCs w:val="24"/>
          <w:lang w:val="en-US"/>
        </w:rPr>
        <w:t xml:space="preserve"> </w:t>
      </w:r>
      <w:r w:rsidRPr="00175F21">
        <w:rPr>
          <w:rFonts w:ascii="Arial" w:hAnsi="Arial" w:cs="Arial"/>
          <w:i/>
          <w:color w:val="000000"/>
          <w:sz w:val="24"/>
          <w:szCs w:val="24"/>
          <w:lang w:val="en-US"/>
        </w:rPr>
        <w:t>AISIN</w:t>
      </w:r>
      <w:r w:rsidRPr="00E65523">
        <w:rPr>
          <w:rFonts w:ascii="Arial" w:hAnsi="Arial" w:cs="Arial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175F21">
        <w:rPr>
          <w:rFonts w:ascii="Arial" w:hAnsi="Arial" w:cs="Arial"/>
          <w:i/>
          <w:color w:val="000000"/>
          <w:sz w:val="24"/>
          <w:szCs w:val="24"/>
          <w:lang w:val="en-US"/>
        </w:rPr>
        <w:t>synTECH</w:t>
      </w:r>
      <w:proofErr w:type="spellEnd"/>
      <w:r w:rsidRPr="00E65523">
        <w:rPr>
          <w:rFonts w:ascii="Arial" w:hAnsi="Arial" w:cs="Arial"/>
          <w:i/>
          <w:color w:val="000000"/>
          <w:sz w:val="24"/>
          <w:szCs w:val="24"/>
          <w:lang w:val="en-US"/>
        </w:rPr>
        <w:t>+ 5</w:t>
      </w:r>
      <w:r w:rsidRPr="00175F21">
        <w:rPr>
          <w:rFonts w:ascii="Arial" w:hAnsi="Arial" w:cs="Arial"/>
          <w:i/>
          <w:color w:val="000000"/>
          <w:sz w:val="24"/>
          <w:szCs w:val="24"/>
          <w:lang w:val="en-US"/>
        </w:rPr>
        <w:t>W</w:t>
      </w:r>
      <w:r w:rsidRPr="00E65523">
        <w:rPr>
          <w:rFonts w:ascii="Arial" w:hAnsi="Arial" w:cs="Arial"/>
          <w:i/>
          <w:color w:val="000000"/>
          <w:sz w:val="24"/>
          <w:szCs w:val="24"/>
          <w:lang w:val="en-US"/>
        </w:rPr>
        <w:t xml:space="preserve">-40 </w:t>
      </w:r>
      <w:r w:rsidRPr="00175F21">
        <w:rPr>
          <w:rFonts w:ascii="Arial" w:hAnsi="Arial" w:cs="Arial"/>
          <w:i/>
          <w:color w:val="000000"/>
          <w:sz w:val="24"/>
          <w:szCs w:val="24"/>
          <w:lang w:val="en-US"/>
        </w:rPr>
        <w:t>ILSAC</w:t>
      </w:r>
      <w:r w:rsidRPr="00E65523">
        <w:rPr>
          <w:rFonts w:ascii="Arial" w:hAnsi="Arial" w:cs="Arial"/>
          <w:i/>
          <w:color w:val="000000"/>
          <w:sz w:val="24"/>
          <w:szCs w:val="24"/>
          <w:lang w:val="en-US"/>
        </w:rPr>
        <w:t xml:space="preserve"> </w:t>
      </w:r>
      <w:r w:rsidRPr="00175F21">
        <w:rPr>
          <w:rFonts w:ascii="Arial" w:hAnsi="Arial" w:cs="Arial"/>
          <w:i/>
          <w:color w:val="000000"/>
          <w:sz w:val="24"/>
          <w:szCs w:val="24"/>
          <w:lang w:val="en-US"/>
        </w:rPr>
        <w:t>GF</w:t>
      </w:r>
      <w:r w:rsidRPr="00E65523">
        <w:rPr>
          <w:rFonts w:ascii="Arial" w:hAnsi="Arial" w:cs="Arial"/>
          <w:i/>
          <w:color w:val="000000"/>
          <w:sz w:val="24"/>
          <w:szCs w:val="24"/>
          <w:lang w:val="en-US"/>
        </w:rPr>
        <w:t xml:space="preserve">-5 </w:t>
      </w:r>
      <w:r w:rsidRPr="00175F21">
        <w:rPr>
          <w:rFonts w:ascii="Arial" w:hAnsi="Arial" w:cs="Arial"/>
          <w:i/>
          <w:color w:val="000000"/>
          <w:sz w:val="24"/>
          <w:szCs w:val="24"/>
          <w:lang w:val="en-US"/>
        </w:rPr>
        <w:t>SN</w:t>
      </w:r>
      <w:r w:rsidRPr="00E65523">
        <w:rPr>
          <w:rFonts w:ascii="Arial" w:hAnsi="Arial" w:cs="Arial"/>
          <w:i/>
          <w:color w:val="000000"/>
          <w:sz w:val="24"/>
          <w:szCs w:val="24"/>
          <w:lang w:val="en-US"/>
        </w:rPr>
        <w:t xml:space="preserve"> </w:t>
      </w:r>
      <w:r w:rsidRPr="00175F21">
        <w:rPr>
          <w:rFonts w:ascii="Arial" w:hAnsi="Arial" w:cs="Arial"/>
          <w:i/>
          <w:color w:val="000000"/>
          <w:sz w:val="24"/>
          <w:szCs w:val="24"/>
          <w:lang w:val="en-US"/>
        </w:rPr>
        <w:t>PLUS</w:t>
      </w:r>
      <w:r w:rsidRPr="00E65523">
        <w:rPr>
          <w:rFonts w:ascii="Arial" w:hAnsi="Arial" w:cs="Arial"/>
          <w:i/>
          <w:color w:val="000000"/>
          <w:sz w:val="24"/>
          <w:szCs w:val="24"/>
          <w:lang w:val="en-US"/>
        </w:rPr>
        <w:t>/</w:t>
      </w:r>
      <w:r w:rsidRPr="00175F21">
        <w:rPr>
          <w:rFonts w:ascii="Arial" w:hAnsi="Arial" w:cs="Arial"/>
          <w:i/>
          <w:color w:val="000000"/>
          <w:sz w:val="24"/>
          <w:szCs w:val="24"/>
          <w:lang w:val="en-US"/>
        </w:rPr>
        <w:t>RC</w:t>
      </w:r>
      <w:r w:rsidRPr="00E65523">
        <w:rPr>
          <w:rFonts w:ascii="Arial" w:hAnsi="Arial" w:cs="Arial"/>
          <w:i/>
          <w:color w:val="000000"/>
          <w:sz w:val="24"/>
          <w:szCs w:val="24"/>
          <w:lang w:val="en-US"/>
        </w:rPr>
        <w:t xml:space="preserve"> </w:t>
      </w:r>
      <w:r w:rsidRPr="00CC2616">
        <w:rPr>
          <w:rFonts w:ascii="Arial" w:hAnsi="Arial" w:cs="Arial"/>
          <w:i/>
          <w:color w:val="000000"/>
          <w:sz w:val="24"/>
          <w:szCs w:val="24"/>
        </w:rPr>
        <w:t>создано</w:t>
      </w:r>
      <w:r w:rsidRPr="00E65523">
        <w:rPr>
          <w:rFonts w:ascii="Arial" w:hAnsi="Arial" w:cs="Arial"/>
          <w:i/>
          <w:color w:val="000000"/>
          <w:sz w:val="24"/>
          <w:szCs w:val="24"/>
          <w:lang w:val="en-US"/>
        </w:rPr>
        <w:t xml:space="preserve"> </w:t>
      </w:r>
      <w:r w:rsidRPr="00CC2616">
        <w:rPr>
          <w:rFonts w:ascii="Arial" w:hAnsi="Arial" w:cs="Arial"/>
          <w:i/>
          <w:color w:val="000000"/>
          <w:sz w:val="24"/>
          <w:szCs w:val="24"/>
        </w:rPr>
        <w:t>на</w:t>
      </w:r>
      <w:r w:rsidRPr="00E65523">
        <w:rPr>
          <w:rFonts w:ascii="Arial" w:hAnsi="Arial" w:cs="Arial"/>
          <w:i/>
          <w:color w:val="000000"/>
          <w:sz w:val="24"/>
          <w:szCs w:val="24"/>
          <w:lang w:val="en-US"/>
        </w:rPr>
        <w:t xml:space="preserve"> </w:t>
      </w:r>
      <w:r w:rsidRPr="00CC2616">
        <w:rPr>
          <w:rFonts w:ascii="Arial" w:hAnsi="Arial" w:cs="Arial"/>
          <w:i/>
          <w:color w:val="000000"/>
          <w:sz w:val="24"/>
          <w:szCs w:val="24"/>
        </w:rPr>
        <w:t>основе</w:t>
      </w:r>
      <w:r w:rsidRPr="00E65523">
        <w:rPr>
          <w:rFonts w:ascii="Arial" w:hAnsi="Arial" w:cs="Arial"/>
          <w:i/>
          <w:color w:val="000000"/>
          <w:sz w:val="24"/>
          <w:szCs w:val="24"/>
          <w:lang w:val="en-US"/>
        </w:rPr>
        <w:t xml:space="preserve"> </w:t>
      </w:r>
      <w:r w:rsidRPr="00CC2616">
        <w:rPr>
          <w:rFonts w:ascii="Arial" w:hAnsi="Arial" w:cs="Arial"/>
          <w:i/>
          <w:color w:val="000000"/>
          <w:sz w:val="24"/>
          <w:szCs w:val="24"/>
        </w:rPr>
        <w:t>базовых</w:t>
      </w:r>
      <w:r w:rsidRPr="00E65523">
        <w:rPr>
          <w:rFonts w:ascii="Arial" w:hAnsi="Arial" w:cs="Arial"/>
          <w:i/>
          <w:color w:val="000000"/>
          <w:sz w:val="24"/>
          <w:szCs w:val="24"/>
          <w:lang w:val="en-US"/>
        </w:rPr>
        <w:t xml:space="preserve"> </w:t>
      </w:r>
      <w:r w:rsidRPr="00CC2616">
        <w:rPr>
          <w:rFonts w:ascii="Arial" w:hAnsi="Arial" w:cs="Arial"/>
          <w:i/>
          <w:color w:val="000000"/>
          <w:sz w:val="24"/>
          <w:szCs w:val="24"/>
        </w:rPr>
        <w:t>масел</w:t>
      </w:r>
      <w:r w:rsidRPr="00E65523">
        <w:rPr>
          <w:rFonts w:ascii="Arial" w:hAnsi="Arial" w:cs="Arial"/>
          <w:i/>
          <w:color w:val="000000"/>
          <w:sz w:val="24"/>
          <w:szCs w:val="24"/>
          <w:lang w:val="en-US"/>
        </w:rPr>
        <w:t xml:space="preserve"> </w:t>
      </w:r>
      <w:r w:rsidRPr="00175F21">
        <w:rPr>
          <w:rFonts w:ascii="Arial" w:hAnsi="Arial" w:cs="Arial"/>
          <w:i/>
          <w:color w:val="000000"/>
          <w:sz w:val="24"/>
          <w:szCs w:val="24"/>
          <w:lang w:val="en-US"/>
        </w:rPr>
        <w:t>VHVI</w:t>
      </w:r>
      <w:r w:rsidRPr="00E65523">
        <w:rPr>
          <w:rFonts w:ascii="Arial" w:hAnsi="Arial" w:cs="Arial"/>
          <w:i/>
          <w:color w:val="000000"/>
          <w:sz w:val="24"/>
          <w:szCs w:val="24"/>
          <w:lang w:val="en-US"/>
        </w:rPr>
        <w:t xml:space="preserve">, </w:t>
      </w:r>
      <w:r w:rsidRPr="00CC2616">
        <w:rPr>
          <w:rFonts w:ascii="Arial" w:hAnsi="Arial" w:cs="Arial"/>
          <w:i/>
          <w:color w:val="000000"/>
          <w:sz w:val="24"/>
          <w:szCs w:val="24"/>
        </w:rPr>
        <w:t>высокоэффективных</w:t>
      </w:r>
      <w:r w:rsidRPr="00E65523">
        <w:rPr>
          <w:rFonts w:ascii="Arial" w:hAnsi="Arial" w:cs="Arial"/>
          <w:i/>
          <w:color w:val="000000"/>
          <w:sz w:val="24"/>
          <w:szCs w:val="24"/>
          <w:lang w:val="en-US"/>
        </w:rPr>
        <w:t xml:space="preserve"> </w:t>
      </w:r>
      <w:r w:rsidRPr="00CC2616">
        <w:rPr>
          <w:rFonts w:ascii="Arial" w:hAnsi="Arial" w:cs="Arial"/>
          <w:i/>
          <w:color w:val="000000"/>
          <w:sz w:val="24"/>
          <w:szCs w:val="24"/>
        </w:rPr>
        <w:t>систем</w:t>
      </w:r>
      <w:r w:rsidRPr="00E65523">
        <w:rPr>
          <w:rFonts w:ascii="Arial" w:hAnsi="Arial" w:cs="Arial"/>
          <w:i/>
          <w:color w:val="000000"/>
          <w:sz w:val="24"/>
          <w:szCs w:val="24"/>
          <w:lang w:val="en-US"/>
        </w:rPr>
        <w:t xml:space="preserve"> </w:t>
      </w:r>
      <w:r w:rsidRPr="00CC2616">
        <w:rPr>
          <w:rFonts w:ascii="Arial" w:hAnsi="Arial" w:cs="Arial"/>
          <w:i/>
          <w:color w:val="000000"/>
          <w:sz w:val="24"/>
          <w:szCs w:val="24"/>
        </w:rPr>
        <w:t>присадок</w:t>
      </w:r>
      <w:r w:rsidRPr="00E65523">
        <w:rPr>
          <w:rFonts w:ascii="Arial" w:hAnsi="Arial" w:cs="Arial"/>
          <w:i/>
          <w:color w:val="000000"/>
          <w:sz w:val="24"/>
          <w:szCs w:val="24"/>
          <w:lang w:val="en-US"/>
        </w:rPr>
        <w:t xml:space="preserve"> </w:t>
      </w:r>
      <w:r w:rsidRPr="00CC2616">
        <w:rPr>
          <w:rFonts w:ascii="Arial" w:hAnsi="Arial" w:cs="Arial"/>
          <w:i/>
          <w:color w:val="000000"/>
          <w:sz w:val="24"/>
          <w:szCs w:val="24"/>
        </w:rPr>
        <w:t>и</w:t>
      </w:r>
      <w:r w:rsidRPr="00E65523">
        <w:rPr>
          <w:rFonts w:ascii="Arial" w:hAnsi="Arial" w:cs="Arial"/>
          <w:i/>
          <w:color w:val="000000"/>
          <w:sz w:val="24"/>
          <w:szCs w:val="24"/>
          <w:lang w:val="en-US"/>
        </w:rPr>
        <w:t xml:space="preserve"> </w:t>
      </w:r>
      <w:r w:rsidRPr="00CC2616">
        <w:rPr>
          <w:rFonts w:ascii="Arial" w:hAnsi="Arial" w:cs="Arial"/>
          <w:i/>
          <w:color w:val="000000"/>
          <w:sz w:val="24"/>
          <w:szCs w:val="24"/>
        </w:rPr>
        <w:t>новейшего</w:t>
      </w:r>
      <w:r w:rsidRPr="00E65523">
        <w:rPr>
          <w:rFonts w:ascii="Arial" w:hAnsi="Arial" w:cs="Arial"/>
          <w:i/>
          <w:color w:val="000000"/>
          <w:sz w:val="24"/>
          <w:szCs w:val="24"/>
          <w:lang w:val="en-US"/>
        </w:rPr>
        <w:t xml:space="preserve"> </w:t>
      </w:r>
      <w:r w:rsidRPr="00CC2616">
        <w:rPr>
          <w:rFonts w:ascii="Arial" w:hAnsi="Arial" w:cs="Arial"/>
          <w:i/>
          <w:color w:val="000000"/>
          <w:sz w:val="24"/>
          <w:szCs w:val="24"/>
        </w:rPr>
        <w:t>улучшителя</w:t>
      </w:r>
      <w:r w:rsidRPr="00E65523">
        <w:rPr>
          <w:rFonts w:ascii="Arial" w:hAnsi="Arial" w:cs="Arial"/>
          <w:i/>
          <w:color w:val="000000"/>
          <w:sz w:val="24"/>
          <w:szCs w:val="24"/>
          <w:lang w:val="en-US"/>
        </w:rPr>
        <w:t xml:space="preserve"> </w:t>
      </w:r>
      <w:r w:rsidRPr="00CC2616">
        <w:rPr>
          <w:rFonts w:ascii="Arial" w:hAnsi="Arial" w:cs="Arial"/>
          <w:i/>
          <w:color w:val="000000"/>
          <w:sz w:val="24"/>
          <w:szCs w:val="24"/>
        </w:rPr>
        <w:t>индекса</w:t>
      </w:r>
      <w:r w:rsidRPr="00E65523">
        <w:rPr>
          <w:rFonts w:ascii="Arial" w:hAnsi="Arial" w:cs="Arial"/>
          <w:i/>
          <w:color w:val="000000"/>
          <w:sz w:val="24"/>
          <w:szCs w:val="24"/>
          <w:lang w:val="en-US"/>
        </w:rPr>
        <w:t xml:space="preserve"> </w:t>
      </w:r>
      <w:r w:rsidRPr="00CC2616">
        <w:rPr>
          <w:rFonts w:ascii="Arial" w:hAnsi="Arial" w:cs="Arial"/>
          <w:i/>
          <w:color w:val="000000"/>
          <w:sz w:val="24"/>
          <w:szCs w:val="24"/>
        </w:rPr>
        <w:t>вязкости</w:t>
      </w:r>
      <w:r w:rsidRPr="00E65523">
        <w:rPr>
          <w:rFonts w:ascii="Arial" w:hAnsi="Arial" w:cs="Arial"/>
          <w:i/>
          <w:color w:val="000000"/>
          <w:sz w:val="24"/>
          <w:szCs w:val="24"/>
          <w:lang w:val="en-US"/>
        </w:rPr>
        <w:t xml:space="preserve">, </w:t>
      </w:r>
      <w:r w:rsidRPr="00CC2616">
        <w:rPr>
          <w:rFonts w:ascii="Arial" w:hAnsi="Arial" w:cs="Arial"/>
          <w:i/>
          <w:color w:val="000000"/>
          <w:sz w:val="24"/>
          <w:szCs w:val="24"/>
        </w:rPr>
        <w:t>которые</w:t>
      </w:r>
      <w:r w:rsidRPr="00E65523">
        <w:rPr>
          <w:rFonts w:ascii="Arial" w:hAnsi="Arial" w:cs="Arial"/>
          <w:i/>
          <w:color w:val="000000"/>
          <w:sz w:val="24"/>
          <w:szCs w:val="24"/>
          <w:lang w:val="en-US"/>
        </w:rPr>
        <w:t xml:space="preserve"> </w:t>
      </w:r>
      <w:r w:rsidRPr="00CC2616">
        <w:rPr>
          <w:rFonts w:ascii="Arial" w:hAnsi="Arial" w:cs="Arial"/>
          <w:i/>
          <w:color w:val="000000"/>
          <w:sz w:val="24"/>
          <w:szCs w:val="24"/>
        </w:rPr>
        <w:t>отвечают</w:t>
      </w:r>
      <w:r w:rsidRPr="00E65523">
        <w:rPr>
          <w:rFonts w:ascii="Arial" w:hAnsi="Arial" w:cs="Arial"/>
          <w:i/>
          <w:color w:val="000000"/>
          <w:sz w:val="24"/>
          <w:szCs w:val="24"/>
          <w:lang w:val="en-US"/>
        </w:rPr>
        <w:t xml:space="preserve"> </w:t>
      </w:r>
      <w:r w:rsidRPr="00CC2616">
        <w:rPr>
          <w:rFonts w:ascii="Arial" w:hAnsi="Arial" w:cs="Arial"/>
          <w:i/>
          <w:color w:val="000000"/>
          <w:sz w:val="24"/>
          <w:szCs w:val="24"/>
        </w:rPr>
        <w:t>требованиям</w:t>
      </w:r>
      <w:r w:rsidRPr="00E65523">
        <w:rPr>
          <w:rFonts w:ascii="Arial" w:hAnsi="Arial" w:cs="Arial"/>
          <w:i/>
          <w:color w:val="000000"/>
          <w:sz w:val="24"/>
          <w:szCs w:val="24"/>
          <w:lang w:val="en-US"/>
        </w:rPr>
        <w:t xml:space="preserve"> </w:t>
      </w:r>
      <w:r w:rsidRPr="00CC2616">
        <w:rPr>
          <w:rFonts w:ascii="Arial" w:hAnsi="Arial" w:cs="Arial"/>
          <w:i/>
          <w:color w:val="000000"/>
          <w:sz w:val="24"/>
          <w:szCs w:val="24"/>
        </w:rPr>
        <w:t>современных</w:t>
      </w:r>
      <w:r w:rsidRPr="00E65523">
        <w:rPr>
          <w:rFonts w:ascii="Arial" w:hAnsi="Arial" w:cs="Arial"/>
          <w:i/>
          <w:color w:val="000000"/>
          <w:sz w:val="24"/>
          <w:szCs w:val="24"/>
          <w:lang w:val="en-US"/>
        </w:rPr>
        <w:t xml:space="preserve"> </w:t>
      </w:r>
      <w:r w:rsidRPr="00CC2616">
        <w:rPr>
          <w:rFonts w:ascii="Arial" w:hAnsi="Arial" w:cs="Arial"/>
          <w:i/>
          <w:color w:val="000000"/>
          <w:sz w:val="24"/>
          <w:szCs w:val="24"/>
        </w:rPr>
        <w:t>моторных</w:t>
      </w:r>
      <w:r w:rsidRPr="00E65523">
        <w:rPr>
          <w:rFonts w:ascii="Arial" w:hAnsi="Arial" w:cs="Arial"/>
          <w:i/>
          <w:color w:val="000000"/>
          <w:sz w:val="24"/>
          <w:szCs w:val="24"/>
          <w:lang w:val="en-US"/>
        </w:rPr>
        <w:t xml:space="preserve"> </w:t>
      </w:r>
      <w:r w:rsidRPr="00CC2616">
        <w:rPr>
          <w:rFonts w:ascii="Arial" w:hAnsi="Arial" w:cs="Arial"/>
          <w:i/>
          <w:color w:val="000000"/>
          <w:sz w:val="24"/>
          <w:szCs w:val="24"/>
        </w:rPr>
        <w:t>масел</w:t>
      </w:r>
      <w:r w:rsidRPr="00E65523">
        <w:rPr>
          <w:rFonts w:ascii="Arial" w:hAnsi="Arial" w:cs="Arial"/>
          <w:i/>
          <w:color w:val="000000"/>
          <w:sz w:val="24"/>
          <w:szCs w:val="24"/>
          <w:lang w:val="en-US"/>
        </w:rPr>
        <w:t xml:space="preserve"> </w:t>
      </w:r>
      <w:r w:rsidRPr="00CC2616">
        <w:rPr>
          <w:rFonts w:ascii="Arial" w:hAnsi="Arial" w:cs="Arial"/>
          <w:i/>
          <w:color w:val="000000"/>
          <w:sz w:val="24"/>
          <w:szCs w:val="24"/>
        </w:rPr>
        <w:t>высшего</w:t>
      </w:r>
      <w:r w:rsidRPr="00E65523">
        <w:rPr>
          <w:rFonts w:ascii="Arial" w:hAnsi="Arial" w:cs="Arial"/>
          <w:i/>
          <w:color w:val="000000"/>
          <w:sz w:val="24"/>
          <w:szCs w:val="24"/>
          <w:lang w:val="en-US"/>
        </w:rPr>
        <w:t xml:space="preserve"> </w:t>
      </w:r>
      <w:r w:rsidRPr="00CC2616">
        <w:rPr>
          <w:rFonts w:ascii="Arial" w:hAnsi="Arial" w:cs="Arial"/>
          <w:i/>
          <w:color w:val="000000"/>
          <w:sz w:val="24"/>
          <w:szCs w:val="24"/>
        </w:rPr>
        <w:t>класса</w:t>
      </w:r>
      <w:r w:rsidRPr="00E65523">
        <w:rPr>
          <w:rFonts w:ascii="Arial" w:hAnsi="Arial" w:cs="Arial"/>
          <w:i/>
          <w:color w:val="000000"/>
          <w:sz w:val="24"/>
          <w:szCs w:val="24"/>
          <w:lang w:val="en-US"/>
        </w:rPr>
        <w:t xml:space="preserve"> </w:t>
      </w:r>
      <w:r w:rsidRPr="00175F21">
        <w:rPr>
          <w:rFonts w:ascii="Arial" w:hAnsi="Arial" w:cs="Arial"/>
          <w:i/>
          <w:color w:val="000000"/>
          <w:sz w:val="24"/>
          <w:szCs w:val="24"/>
          <w:lang w:val="en-US"/>
        </w:rPr>
        <w:t>API</w:t>
      </w:r>
      <w:r w:rsidRPr="00E65523">
        <w:rPr>
          <w:rFonts w:ascii="Arial" w:hAnsi="Arial" w:cs="Arial"/>
          <w:i/>
          <w:color w:val="000000"/>
          <w:sz w:val="24"/>
          <w:szCs w:val="24"/>
          <w:lang w:val="en-US"/>
        </w:rPr>
        <w:t xml:space="preserve"> </w:t>
      </w:r>
      <w:r w:rsidRPr="00175F21">
        <w:rPr>
          <w:rFonts w:ascii="Arial" w:hAnsi="Arial" w:cs="Arial"/>
          <w:i/>
          <w:color w:val="000000"/>
          <w:sz w:val="24"/>
          <w:szCs w:val="24"/>
          <w:lang w:val="en-US"/>
        </w:rPr>
        <w:t>SN</w:t>
      </w:r>
      <w:r w:rsidRPr="00E65523">
        <w:rPr>
          <w:rFonts w:ascii="Arial" w:hAnsi="Arial" w:cs="Arial"/>
          <w:i/>
          <w:color w:val="000000"/>
          <w:sz w:val="24"/>
          <w:szCs w:val="24"/>
          <w:lang w:val="en-US"/>
        </w:rPr>
        <w:t xml:space="preserve"> </w:t>
      </w:r>
      <w:r w:rsidRPr="00175F21">
        <w:rPr>
          <w:rFonts w:ascii="Arial" w:hAnsi="Arial" w:cs="Arial"/>
          <w:i/>
          <w:color w:val="000000"/>
          <w:sz w:val="24"/>
          <w:szCs w:val="24"/>
          <w:lang w:val="en-US"/>
        </w:rPr>
        <w:t>PLUS</w:t>
      </w:r>
      <w:r w:rsidRPr="00E65523">
        <w:rPr>
          <w:rFonts w:ascii="Arial" w:hAnsi="Arial" w:cs="Arial"/>
          <w:i/>
          <w:color w:val="000000"/>
          <w:sz w:val="24"/>
          <w:szCs w:val="24"/>
          <w:lang w:val="en-US"/>
        </w:rPr>
        <w:t xml:space="preserve">. </w:t>
      </w:r>
      <w:r w:rsidRPr="00CC2616">
        <w:rPr>
          <w:rFonts w:ascii="Arial" w:hAnsi="Arial" w:cs="Arial"/>
          <w:i/>
          <w:color w:val="000000"/>
          <w:sz w:val="24"/>
          <w:szCs w:val="24"/>
        </w:rPr>
        <w:t xml:space="preserve">Это высокоэффективное всесезонное моторное масло для легковых автомобилей с высокой устойчивостью к сдвигу, применимое как для бензиновых, так и для дизельных двигателей. </w:t>
      </w:r>
      <w:proofErr w:type="spellStart"/>
      <w:r w:rsidRPr="00CC2616">
        <w:rPr>
          <w:rFonts w:ascii="Arial" w:hAnsi="Arial" w:cs="Arial"/>
          <w:i/>
          <w:color w:val="000000"/>
          <w:sz w:val="24"/>
          <w:szCs w:val="24"/>
        </w:rPr>
        <w:t>Aisin</w:t>
      </w:r>
      <w:proofErr w:type="spellEnd"/>
      <w:r w:rsidRPr="00CC2616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CC2616">
        <w:rPr>
          <w:rFonts w:ascii="Arial" w:hAnsi="Arial" w:cs="Arial"/>
          <w:i/>
          <w:color w:val="000000"/>
          <w:sz w:val="24"/>
          <w:szCs w:val="24"/>
        </w:rPr>
        <w:t>synTECH</w:t>
      </w:r>
      <w:proofErr w:type="spellEnd"/>
      <w:r w:rsidRPr="00CC2616">
        <w:rPr>
          <w:rFonts w:ascii="Arial" w:hAnsi="Arial" w:cs="Arial"/>
          <w:i/>
          <w:color w:val="000000"/>
          <w:sz w:val="24"/>
          <w:szCs w:val="24"/>
        </w:rPr>
        <w:t>+ 5W-40 сводит к минимуму внезапное повреждение ключевых компонентов двигателя (таких как поршневые кольца, шатуны и т.д.) за счет предотвращения LSPI (преждевременного зажигания на низких оборотах) в двигателях T-GDI.</w:t>
      </w:r>
    </w:p>
    <w:p w14:paraId="4052973A" w14:textId="77777777" w:rsidR="00E65523" w:rsidRDefault="00E65523" w:rsidP="00CC26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4"/>
          <w:szCs w:val="24"/>
        </w:rPr>
      </w:pPr>
    </w:p>
    <w:p w14:paraId="498759A9" w14:textId="77777777" w:rsidR="00E65523" w:rsidRDefault="00E65523" w:rsidP="00CC26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4"/>
          <w:szCs w:val="24"/>
        </w:rPr>
      </w:pPr>
    </w:p>
    <w:p w14:paraId="42BCD0F8" w14:textId="77777777" w:rsidR="00E65523" w:rsidRPr="00CC2616" w:rsidRDefault="00E65523" w:rsidP="00CC26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4"/>
          <w:szCs w:val="24"/>
        </w:rPr>
      </w:pPr>
    </w:p>
    <w:p w14:paraId="0F4CE07F" w14:textId="77777777" w:rsidR="00CC2616" w:rsidRDefault="00CC2616" w:rsidP="00CC26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000000"/>
          <w:sz w:val="24"/>
          <w:szCs w:val="24"/>
        </w:rPr>
      </w:pPr>
      <w:r w:rsidRPr="00E65523">
        <w:rPr>
          <w:rFonts w:ascii="Arial" w:hAnsi="Arial" w:cs="Arial"/>
          <w:b/>
          <w:bCs/>
          <w:i/>
          <w:color w:val="000000"/>
          <w:sz w:val="24"/>
          <w:szCs w:val="24"/>
        </w:rPr>
        <w:lastRenderedPageBreak/>
        <w:t>ТИПИЧНЫЕ ОБЛАСТИ ПРИМЕНЕНИЯ:</w:t>
      </w:r>
    </w:p>
    <w:p w14:paraId="134D1745" w14:textId="77777777" w:rsidR="00175F21" w:rsidRPr="00CC2616" w:rsidRDefault="00175F21" w:rsidP="00CC26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4"/>
          <w:szCs w:val="24"/>
        </w:rPr>
      </w:pPr>
    </w:p>
    <w:p w14:paraId="0F826F36" w14:textId="77777777" w:rsidR="00CC2616" w:rsidRPr="00CC2616" w:rsidRDefault="00CC2616" w:rsidP="00CC26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4"/>
          <w:szCs w:val="24"/>
        </w:rPr>
      </w:pPr>
      <w:r w:rsidRPr="00CC2616">
        <w:rPr>
          <w:rFonts w:ascii="Arial" w:hAnsi="Arial" w:cs="Arial"/>
          <w:i/>
          <w:color w:val="000000"/>
          <w:sz w:val="24"/>
          <w:szCs w:val="24"/>
        </w:rPr>
        <w:t>• Все легковые автомобили и легкие грузовики оснащены четырехтактными бензиновыми (и дизельными) двигателями с наддувом, турбонаддувом, функциями DOHC, EFI и VVT.</w:t>
      </w:r>
    </w:p>
    <w:p w14:paraId="19F1267D" w14:textId="77777777" w:rsidR="00CC2616" w:rsidRPr="00CC2616" w:rsidRDefault="00CC2616" w:rsidP="00CC26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4"/>
          <w:szCs w:val="24"/>
        </w:rPr>
      </w:pPr>
      <w:r w:rsidRPr="00CC2616">
        <w:rPr>
          <w:rFonts w:ascii="Arial" w:hAnsi="Arial" w:cs="Arial"/>
          <w:i/>
          <w:color w:val="000000"/>
          <w:sz w:val="24"/>
          <w:szCs w:val="24"/>
        </w:rPr>
        <w:t>• Четырехтактные бензиновые двигатели в мотоциклах.</w:t>
      </w:r>
    </w:p>
    <w:p w14:paraId="535E41E8" w14:textId="77777777" w:rsidR="00CC2616" w:rsidRDefault="00CC2616" w:rsidP="00CC26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4"/>
          <w:szCs w:val="24"/>
        </w:rPr>
      </w:pPr>
      <w:r w:rsidRPr="00CC2616">
        <w:rPr>
          <w:rFonts w:ascii="Arial" w:hAnsi="Arial" w:cs="Arial"/>
          <w:i/>
          <w:color w:val="000000"/>
          <w:sz w:val="24"/>
          <w:szCs w:val="24"/>
        </w:rPr>
        <w:t>• Спортивные транспортные средства</w:t>
      </w:r>
    </w:p>
    <w:p w14:paraId="62133978" w14:textId="77777777" w:rsidR="00CC2616" w:rsidRPr="00CC2616" w:rsidRDefault="00CC2616" w:rsidP="00CC26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4"/>
          <w:szCs w:val="24"/>
        </w:rPr>
      </w:pPr>
    </w:p>
    <w:p w14:paraId="1690A8C8" w14:textId="77777777" w:rsidR="00CC2616" w:rsidRPr="00E65523" w:rsidRDefault="00CC2616" w:rsidP="00CC26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000000"/>
          <w:sz w:val="24"/>
          <w:szCs w:val="24"/>
        </w:rPr>
      </w:pPr>
      <w:r w:rsidRPr="00E65523">
        <w:rPr>
          <w:rFonts w:ascii="Arial" w:hAnsi="Arial" w:cs="Arial"/>
          <w:b/>
          <w:bCs/>
          <w:i/>
          <w:color w:val="000000"/>
          <w:sz w:val="24"/>
          <w:szCs w:val="24"/>
        </w:rPr>
        <w:t>СТАНДАРТЫ ПРОИЗВОДИТЕЛЬНОСТИ :</w:t>
      </w:r>
    </w:p>
    <w:p w14:paraId="61FC67C2" w14:textId="77777777" w:rsidR="00E65523" w:rsidRDefault="00E65523" w:rsidP="00CC261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4"/>
          <w:szCs w:val="24"/>
        </w:rPr>
      </w:pPr>
    </w:p>
    <w:p w14:paraId="46A7C19E" w14:textId="60A98266" w:rsidR="00CC2616" w:rsidRDefault="00CC2616" w:rsidP="00CC261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4"/>
          <w:szCs w:val="24"/>
        </w:rPr>
      </w:pPr>
      <w:r w:rsidRPr="00CC2616">
        <w:rPr>
          <w:rFonts w:ascii="Arial" w:hAnsi="Arial" w:cs="Arial"/>
          <w:i/>
          <w:color w:val="000000"/>
          <w:sz w:val="24"/>
          <w:szCs w:val="24"/>
        </w:rPr>
        <w:t xml:space="preserve">• API SN PLUS </w:t>
      </w:r>
    </w:p>
    <w:p w14:paraId="28490808" w14:textId="77777777" w:rsidR="00E65523" w:rsidRDefault="00E65523" w:rsidP="00CC261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4"/>
          <w:szCs w:val="24"/>
        </w:rPr>
      </w:pPr>
    </w:p>
    <w:p w14:paraId="2CBBB6BF" w14:textId="14C5DBDF" w:rsidR="00CC2616" w:rsidRDefault="00CC2616" w:rsidP="00E655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000000"/>
          <w:sz w:val="24"/>
          <w:szCs w:val="24"/>
        </w:rPr>
      </w:pPr>
      <w:r w:rsidRPr="00E65523">
        <w:rPr>
          <w:rFonts w:ascii="Arial" w:hAnsi="Arial" w:cs="Arial"/>
          <w:b/>
          <w:bCs/>
          <w:i/>
          <w:color w:val="000000"/>
          <w:sz w:val="24"/>
          <w:szCs w:val="24"/>
        </w:rPr>
        <w:t>ПРЕИМУЩЕСТВА ДЛЯ КЛИЕНТОВ</w:t>
      </w:r>
      <w:r w:rsidR="00E65523">
        <w:rPr>
          <w:rFonts w:ascii="Arial" w:hAnsi="Arial" w:cs="Arial"/>
          <w:b/>
          <w:bCs/>
          <w:i/>
          <w:color w:val="000000"/>
          <w:sz w:val="24"/>
          <w:szCs w:val="24"/>
        </w:rPr>
        <w:t>:</w:t>
      </w:r>
    </w:p>
    <w:p w14:paraId="1D226624" w14:textId="77777777" w:rsidR="00E65523" w:rsidRPr="00E65523" w:rsidRDefault="00E65523" w:rsidP="00E655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000000"/>
          <w:sz w:val="24"/>
          <w:szCs w:val="24"/>
        </w:rPr>
      </w:pPr>
    </w:p>
    <w:p w14:paraId="385E89E4" w14:textId="77777777" w:rsidR="00CC2616" w:rsidRPr="00CC2616" w:rsidRDefault="00CC2616" w:rsidP="00CC261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4"/>
          <w:szCs w:val="24"/>
        </w:rPr>
      </w:pPr>
      <w:r w:rsidRPr="00CC2616">
        <w:rPr>
          <w:rFonts w:ascii="Arial" w:hAnsi="Arial" w:cs="Arial"/>
          <w:i/>
          <w:color w:val="000000"/>
          <w:sz w:val="24"/>
          <w:szCs w:val="24"/>
        </w:rPr>
        <w:t>• Предотвращение и защита от явлений LSPI (низкоскоростного предварительного зажигания) для двигателей T-GDI.</w:t>
      </w:r>
    </w:p>
    <w:p w14:paraId="1DDCB4C4" w14:textId="77777777" w:rsidR="00CC2616" w:rsidRPr="00CC2616" w:rsidRDefault="00CC2616" w:rsidP="00CC261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4"/>
          <w:szCs w:val="24"/>
        </w:rPr>
      </w:pPr>
      <w:r w:rsidRPr="00CC2616">
        <w:rPr>
          <w:rFonts w:ascii="Arial" w:hAnsi="Arial" w:cs="Arial"/>
          <w:i/>
          <w:color w:val="000000"/>
          <w:sz w:val="24"/>
          <w:szCs w:val="24"/>
        </w:rPr>
        <w:t>Сводит к минимуму внезапное повреждение ключевых компонентов двигателя (таких как поршневые кольца, шатуны и т.д.) за счет предотвращения явления LSPI (преждевременного зажигания на низких оборотах) в двигателях T-GDI.</w:t>
      </w:r>
    </w:p>
    <w:p w14:paraId="370F7AE0" w14:textId="77777777" w:rsidR="00CC2616" w:rsidRPr="00CC2616" w:rsidRDefault="00CC2616" w:rsidP="00CC261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4"/>
          <w:szCs w:val="24"/>
        </w:rPr>
      </w:pPr>
      <w:r w:rsidRPr="00CC2616">
        <w:rPr>
          <w:rFonts w:ascii="Arial" w:hAnsi="Arial" w:cs="Arial"/>
          <w:i/>
          <w:color w:val="000000"/>
          <w:sz w:val="24"/>
          <w:szCs w:val="24"/>
        </w:rPr>
        <w:t>• Экономия топлива</w:t>
      </w:r>
    </w:p>
    <w:p w14:paraId="67E9BBA3" w14:textId="77777777" w:rsidR="00CC2616" w:rsidRPr="00CC2616" w:rsidRDefault="00CC2616" w:rsidP="00CC261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4"/>
          <w:szCs w:val="24"/>
        </w:rPr>
      </w:pPr>
      <w:r w:rsidRPr="00CC2616">
        <w:rPr>
          <w:rFonts w:ascii="Arial" w:hAnsi="Arial" w:cs="Arial"/>
          <w:i/>
          <w:color w:val="000000"/>
          <w:sz w:val="24"/>
          <w:szCs w:val="24"/>
        </w:rPr>
        <w:t>Благодаря широкому диапазону температур жидкость на основе синтетической технологии обеспечивает правильную вязкость масла для снижения трения при запуске и обеспечения максимальной смазывающей способности при работе при высоких температурах.</w:t>
      </w:r>
    </w:p>
    <w:p w14:paraId="0CD05B5F" w14:textId="77777777" w:rsidR="00CC2616" w:rsidRPr="00CC2616" w:rsidRDefault="00CC2616" w:rsidP="00CC261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4"/>
          <w:szCs w:val="24"/>
        </w:rPr>
      </w:pPr>
      <w:r w:rsidRPr="00CC2616">
        <w:rPr>
          <w:rFonts w:ascii="Arial" w:hAnsi="Arial" w:cs="Arial"/>
          <w:i/>
          <w:color w:val="000000"/>
          <w:sz w:val="24"/>
          <w:szCs w:val="24"/>
        </w:rPr>
        <w:t>• Мощность двигателя и ремонтопригодность Снижение продувки поршня газом за счет эффекта чистоты масла может сохранить мощность двигателя, а поддержание чистоты двигателя за счет предотвращения образования осадка в двигателе продлит срок службы двигателя.</w:t>
      </w:r>
    </w:p>
    <w:p w14:paraId="304E085B" w14:textId="77777777" w:rsidR="00CC2616" w:rsidRPr="00CC2616" w:rsidRDefault="00CC2616" w:rsidP="00CC261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4"/>
          <w:szCs w:val="24"/>
        </w:rPr>
      </w:pPr>
      <w:r w:rsidRPr="00CC2616">
        <w:rPr>
          <w:rFonts w:ascii="Arial" w:hAnsi="Arial" w:cs="Arial"/>
          <w:i/>
          <w:color w:val="000000"/>
          <w:sz w:val="24"/>
          <w:szCs w:val="24"/>
        </w:rPr>
        <w:t>• Интервал слива масла Отличная стойкость к окислению и низкая летучесть увеличивают интервал слива масла.</w:t>
      </w:r>
    </w:p>
    <w:p w14:paraId="3CA3516B" w14:textId="77777777" w:rsidR="00CC2616" w:rsidRPr="00CC2616" w:rsidRDefault="00CC2616" w:rsidP="00CC261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4"/>
          <w:szCs w:val="24"/>
        </w:rPr>
      </w:pPr>
      <w:r w:rsidRPr="00CC2616">
        <w:rPr>
          <w:rFonts w:ascii="Arial" w:hAnsi="Arial" w:cs="Arial"/>
          <w:i/>
          <w:color w:val="000000"/>
          <w:sz w:val="24"/>
          <w:szCs w:val="24"/>
        </w:rPr>
        <w:t>• Износостойкость при любых температурах</w:t>
      </w:r>
    </w:p>
    <w:p w14:paraId="60773ED9" w14:textId="77777777" w:rsidR="00CC2616" w:rsidRDefault="00CC2616" w:rsidP="00CC261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4"/>
          <w:szCs w:val="24"/>
        </w:rPr>
      </w:pPr>
      <w:r w:rsidRPr="00CC2616">
        <w:rPr>
          <w:rFonts w:ascii="Arial" w:hAnsi="Arial" w:cs="Arial"/>
          <w:i/>
          <w:color w:val="000000"/>
          <w:sz w:val="24"/>
          <w:szCs w:val="24"/>
        </w:rPr>
        <w:t>Усовершенствованный состав нетрадиционного базового масла, высокоэффективные системы присадок и передовые средства для улучшения индекса вязкости обеспечивают превосходную устойчивость к сдвигу и максимальную защиту от износа при движении на высокой скорости и при высоких температурах, а также быструю, высокоэффективную защиту масляной пленки и износостойкость компонентов при холодных пусках при очень низких температурах.</w:t>
      </w:r>
    </w:p>
    <w:p w14:paraId="44426F60" w14:textId="77777777" w:rsidR="00CC2616" w:rsidRDefault="00CC2616" w:rsidP="00CC26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4"/>
          <w:szCs w:val="24"/>
        </w:rPr>
      </w:pPr>
    </w:p>
    <w:p w14:paraId="0C2D9A8D" w14:textId="77777777" w:rsidR="00CC2616" w:rsidRDefault="00CC2616" w:rsidP="00CC26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4"/>
          <w:szCs w:val="24"/>
        </w:rPr>
      </w:pPr>
    </w:p>
    <w:p w14:paraId="4C8ECE57" w14:textId="24C7C75F" w:rsidR="00CC2616" w:rsidRDefault="00A769F5" w:rsidP="00CC26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1F383FC9" wp14:editId="4BF3C54E">
            <wp:extent cx="6638925" cy="1343025"/>
            <wp:effectExtent l="0" t="0" r="9525" b="9525"/>
            <wp:docPr id="7404331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EC583" w14:textId="77777777" w:rsidR="00CC2616" w:rsidRDefault="00CC2616" w:rsidP="00CC26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4"/>
          <w:szCs w:val="24"/>
        </w:rPr>
      </w:pPr>
    </w:p>
    <w:p w14:paraId="40F7F7FF" w14:textId="77777777" w:rsidR="00CC2616" w:rsidRDefault="00CC2616" w:rsidP="00CC26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noProof/>
          <w:color w:val="000000"/>
          <w:sz w:val="24"/>
          <w:szCs w:val="24"/>
          <w:lang w:eastAsia="ru-RU"/>
        </w:rPr>
      </w:pPr>
    </w:p>
    <w:p w14:paraId="03F1CAF5" w14:textId="77777777" w:rsidR="00CC2616" w:rsidRPr="00CC2616" w:rsidRDefault="00CC2616" w:rsidP="00CC26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i/>
          <w:noProof/>
          <w:color w:val="000000"/>
          <w:sz w:val="24"/>
          <w:szCs w:val="24"/>
          <w:lang w:eastAsia="ru-RU"/>
        </w:rPr>
        <w:drawing>
          <wp:inline distT="0" distB="0" distL="0" distR="0" wp14:anchorId="2AE4083B" wp14:editId="091C78AF">
            <wp:extent cx="6858000" cy="1091932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455" cy="109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2616" w:rsidRPr="00CC2616" w:rsidSect="00CC26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97F1B87"/>
    <w:multiLevelType w:val="hybridMultilevel"/>
    <w:tmpl w:val="5FDF56C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0EBD306"/>
    <w:multiLevelType w:val="hybridMultilevel"/>
    <w:tmpl w:val="70AD553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5B6A76C"/>
    <w:multiLevelType w:val="hybridMultilevel"/>
    <w:tmpl w:val="B67DF78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CFD3F0"/>
    <w:multiLevelType w:val="hybridMultilevel"/>
    <w:tmpl w:val="FBD21C8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E435455"/>
    <w:multiLevelType w:val="hybridMultilevel"/>
    <w:tmpl w:val="FE7401A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692995236">
    <w:abstractNumId w:val="4"/>
  </w:num>
  <w:num w:numId="2" w16cid:durableId="1076635036">
    <w:abstractNumId w:val="1"/>
  </w:num>
  <w:num w:numId="3" w16cid:durableId="330064086">
    <w:abstractNumId w:val="3"/>
  </w:num>
  <w:num w:numId="4" w16cid:durableId="1666081937">
    <w:abstractNumId w:val="0"/>
  </w:num>
  <w:num w:numId="5" w16cid:durableId="11035715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2616"/>
    <w:rsid w:val="00175F21"/>
    <w:rsid w:val="00A00742"/>
    <w:rsid w:val="00A769F5"/>
    <w:rsid w:val="00CC2616"/>
    <w:rsid w:val="00E6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5A465"/>
  <w15:docId w15:val="{C72A1C8D-1726-45AB-BFA3-9C2DA1A78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61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26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 Мартынов</cp:lastModifiedBy>
  <cp:revision>4</cp:revision>
  <dcterms:created xsi:type="dcterms:W3CDTF">2023-05-30T10:29:00Z</dcterms:created>
  <dcterms:modified xsi:type="dcterms:W3CDTF">2023-06-06T07:26:00Z</dcterms:modified>
</cp:coreProperties>
</file>