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CF4DB" w14:textId="34DA2A72" w:rsidR="00B4726D" w:rsidRPr="003328EC" w:rsidRDefault="00B4726D" w:rsidP="00D776A4">
      <w:pPr>
        <w:ind w:left="-1134"/>
        <w:jc w:val="right"/>
        <w:rPr>
          <w:rStyle w:val="af1"/>
          <w:rFonts w:cs="Arial"/>
          <w:b/>
          <w:i w:val="0"/>
          <w:sz w:val="28"/>
          <w:szCs w:val="28"/>
          <w:lang w:val="ru-RU"/>
        </w:rPr>
      </w:pPr>
    </w:p>
    <w:p w14:paraId="11FA7A1C" w14:textId="41562063" w:rsidR="004F3318" w:rsidRPr="0028310E" w:rsidRDefault="00C35694" w:rsidP="00A909AA">
      <w:pPr>
        <w:ind w:left="-1134"/>
        <w:rPr>
          <w:rStyle w:val="af1"/>
          <w:rFonts w:cs="Arial"/>
          <w:b/>
          <w:i w:val="0"/>
          <w:sz w:val="32"/>
          <w:szCs w:val="32"/>
          <w:lang w:val="en-US"/>
        </w:rPr>
      </w:pPr>
      <w:r w:rsidRPr="005B2845">
        <w:rPr>
          <w:rStyle w:val="af1"/>
          <w:rFonts w:cs="Arial"/>
          <w:b/>
          <w:i w:val="0"/>
          <w:sz w:val="32"/>
          <w:szCs w:val="32"/>
          <w:lang w:val="ru-RU"/>
        </w:rPr>
        <w:t xml:space="preserve">Клей </w:t>
      </w:r>
      <w:r w:rsidR="00561C53">
        <w:rPr>
          <w:rStyle w:val="af1"/>
          <w:rFonts w:cs="Arial"/>
          <w:b/>
          <w:i w:val="0"/>
          <w:sz w:val="32"/>
          <w:szCs w:val="32"/>
          <w:lang w:val="ru-RU"/>
        </w:rPr>
        <w:t>Макромер</w:t>
      </w:r>
      <w:r w:rsidR="00D64C84">
        <w:rPr>
          <w:rStyle w:val="af1"/>
          <w:rFonts w:cs="Arial"/>
          <w:b/>
          <w:i w:val="0"/>
          <w:sz w:val="32"/>
          <w:szCs w:val="32"/>
          <w:lang w:val="ru-RU"/>
        </w:rPr>
        <w:t xml:space="preserve"> </w:t>
      </w:r>
      <w:r w:rsidR="0028310E">
        <w:rPr>
          <w:rStyle w:val="af1"/>
          <w:rFonts w:cs="Arial"/>
          <w:b/>
          <w:i w:val="0"/>
          <w:sz w:val="32"/>
          <w:szCs w:val="32"/>
          <w:lang w:val="en-US"/>
        </w:rPr>
        <w:t>Profi</w:t>
      </w:r>
      <w:bookmarkStart w:id="0" w:name="_GoBack"/>
      <w:bookmarkEnd w:id="0"/>
    </w:p>
    <w:p w14:paraId="03DFD783" w14:textId="77777777" w:rsidR="004F3318" w:rsidRPr="005B2845" w:rsidRDefault="004F3318" w:rsidP="00077E3C">
      <w:pPr>
        <w:widowControl w:val="0"/>
        <w:autoSpaceDE w:val="0"/>
        <w:autoSpaceDN w:val="0"/>
        <w:adjustRightInd w:val="0"/>
        <w:ind w:left="-1134"/>
        <w:rPr>
          <w:rFonts w:cs="Arial"/>
          <w:sz w:val="24"/>
          <w:szCs w:val="24"/>
          <w:lang w:val="ru-RU"/>
        </w:rPr>
      </w:pPr>
    </w:p>
    <w:p w14:paraId="3D5B760F" w14:textId="3D838AA2" w:rsidR="00DC0F5B" w:rsidRPr="005B2845" w:rsidRDefault="00FC2469" w:rsidP="00EC2481">
      <w:pPr>
        <w:widowControl w:val="0"/>
        <w:autoSpaceDE w:val="0"/>
        <w:autoSpaceDN w:val="0"/>
        <w:adjustRightInd w:val="0"/>
        <w:ind w:left="-1134"/>
        <w:rPr>
          <w:rFonts w:cs="Arial"/>
          <w:b/>
          <w:sz w:val="28"/>
          <w:szCs w:val="28"/>
          <w:lang w:val="ru-RU"/>
        </w:rPr>
      </w:pPr>
      <w:r w:rsidRPr="005B2845">
        <w:rPr>
          <w:rFonts w:cs="Arial"/>
          <w:b/>
          <w:sz w:val="28"/>
          <w:szCs w:val="28"/>
          <w:lang w:val="ru-RU"/>
        </w:rPr>
        <w:t>Однокомпонентный клей с высокими адгезионными свойствами</w:t>
      </w:r>
    </w:p>
    <w:p w14:paraId="07744D6E" w14:textId="77777777" w:rsidR="00CD11BB" w:rsidRPr="005B2845" w:rsidRDefault="00CD11BB" w:rsidP="00CD11BB">
      <w:pPr>
        <w:pStyle w:val="TDSHeading-Table"/>
        <w:outlineLvl w:val="0"/>
        <w:rPr>
          <w:rFonts w:cs="Arial"/>
          <w:b/>
          <w:sz w:val="28"/>
          <w:szCs w:val="28"/>
          <w:lang w:val="ru-RU"/>
        </w:rPr>
      </w:pPr>
      <w:bookmarkStart w:id="1" w:name="heading_2"/>
      <w:bookmarkEnd w:id="1"/>
    </w:p>
    <w:p w14:paraId="5447F9D3" w14:textId="77777777" w:rsidR="00FC2469" w:rsidRPr="005B2845" w:rsidRDefault="00FC2469" w:rsidP="00FC2469">
      <w:pPr>
        <w:pStyle w:val="TDSHeading-Table"/>
        <w:jc w:val="center"/>
        <w:outlineLvl w:val="0"/>
        <w:rPr>
          <w:rFonts w:cs="Arial"/>
          <w:b/>
          <w:lang w:val="ru-RU"/>
        </w:rPr>
      </w:pPr>
      <w:r w:rsidRPr="005B2845">
        <w:rPr>
          <w:rFonts w:cs="Arial"/>
          <w:b/>
          <w:lang w:val="ru-RU"/>
        </w:rPr>
        <w:t>Технические характеристики продукта</w:t>
      </w:r>
    </w:p>
    <w:p w14:paraId="684801B8" w14:textId="77777777" w:rsidR="00FC2469" w:rsidRPr="005B2845" w:rsidRDefault="00FC2469" w:rsidP="00FC2469">
      <w:pPr>
        <w:pStyle w:val="TDSInfotext"/>
        <w:rPr>
          <w:rFonts w:cs="Arial"/>
          <w:lang w:val="ru-RU"/>
        </w:rPr>
      </w:pPr>
    </w:p>
    <w:tbl>
      <w:tblPr>
        <w:tblW w:w="1023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6"/>
        <w:gridCol w:w="4969"/>
      </w:tblGrid>
      <w:tr w:rsidR="00FC2469" w:rsidRPr="005B2845" w14:paraId="3275E5CF" w14:textId="77777777" w:rsidTr="00FC2469"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6E987" w14:textId="77777777" w:rsidR="00FC2469" w:rsidRPr="00C84484" w:rsidRDefault="00FC2469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ru-RU" w:eastAsia="ru-RU"/>
              </w:rPr>
            </w:pPr>
            <w:r w:rsidRPr="00C84484">
              <w:rPr>
                <w:rFonts w:cs="Arial"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9B948" w14:textId="21C33F29" w:rsidR="00FC2469" w:rsidRPr="00D64C84" w:rsidRDefault="00FC2469">
            <w:pPr>
              <w:widowControl w:val="0"/>
              <w:suppressAutoHyphens/>
              <w:spacing w:line="276" w:lineRule="auto"/>
              <w:jc w:val="center"/>
              <w:rPr>
                <w:rFonts w:cs="Arial"/>
                <w:b/>
                <w:i/>
                <w:sz w:val="18"/>
                <w:szCs w:val="18"/>
                <w:lang w:val="ru-RU" w:eastAsia="ru-RU"/>
              </w:rPr>
            </w:pPr>
          </w:p>
        </w:tc>
      </w:tr>
      <w:tr w:rsidR="00FC2469" w:rsidRPr="005B2845" w14:paraId="31A8EC0E" w14:textId="77777777" w:rsidTr="00FC2469"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E0A31" w14:textId="77777777" w:rsidR="00FC2469" w:rsidRPr="00C84484" w:rsidRDefault="00FC2469">
            <w:pPr>
              <w:spacing w:line="276" w:lineRule="auto"/>
              <w:rPr>
                <w:rFonts w:cs="Arial"/>
                <w:b/>
                <w:sz w:val="18"/>
                <w:szCs w:val="18"/>
                <w:lang w:val="ru-RU" w:eastAsia="ru-RU"/>
              </w:rPr>
            </w:pPr>
            <w:r w:rsidRPr="00C84484">
              <w:rPr>
                <w:rFonts w:cs="Arial"/>
                <w:sz w:val="18"/>
                <w:szCs w:val="18"/>
                <w:lang w:val="ru-RU" w:eastAsia="ru-RU"/>
              </w:rPr>
              <w:t>Внешний вид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84340" w14:textId="3D208D0A" w:rsidR="00FC2469" w:rsidRPr="00C84484" w:rsidRDefault="00FC2469" w:rsidP="00D64C84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 w:eastAsia="ru-RU"/>
              </w:rPr>
            </w:pPr>
            <w:r w:rsidRPr="00C84484">
              <w:rPr>
                <w:rFonts w:cs="Arial"/>
                <w:sz w:val="18"/>
                <w:szCs w:val="18"/>
                <w:lang w:val="ru-RU" w:eastAsia="ru-RU"/>
              </w:rPr>
              <w:t xml:space="preserve">Подвижная </w:t>
            </w:r>
            <w:r w:rsidR="00D64C84">
              <w:rPr>
                <w:rFonts w:cs="Arial"/>
                <w:sz w:val="18"/>
                <w:szCs w:val="18"/>
                <w:lang w:val="ru-RU" w:eastAsia="ru-RU"/>
              </w:rPr>
              <w:t xml:space="preserve">окрашенная </w:t>
            </w:r>
            <w:r w:rsidRPr="00C84484">
              <w:rPr>
                <w:rFonts w:cs="Arial"/>
                <w:sz w:val="18"/>
                <w:szCs w:val="18"/>
                <w:lang w:val="ru-RU" w:eastAsia="ru-RU"/>
              </w:rPr>
              <w:t xml:space="preserve">жидкость </w:t>
            </w:r>
            <w:r w:rsidR="00D64C84">
              <w:rPr>
                <w:rFonts w:cs="Arial"/>
                <w:sz w:val="18"/>
                <w:szCs w:val="18"/>
                <w:lang w:val="ru-RU" w:eastAsia="ru-RU"/>
              </w:rPr>
              <w:t>без посторонних включений</w:t>
            </w:r>
          </w:p>
        </w:tc>
      </w:tr>
      <w:tr w:rsidR="00FC2469" w:rsidRPr="005B2845" w14:paraId="58D67D60" w14:textId="77777777" w:rsidTr="00FC2469">
        <w:trPr>
          <w:trHeight w:val="176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ADF4" w14:textId="77777777" w:rsidR="00FC2469" w:rsidRPr="00C84484" w:rsidRDefault="00FC2469">
            <w:pPr>
              <w:spacing w:line="276" w:lineRule="auto"/>
              <w:rPr>
                <w:rFonts w:cs="Arial"/>
                <w:b/>
                <w:sz w:val="18"/>
                <w:szCs w:val="18"/>
                <w:lang w:val="ru-RU" w:eastAsia="ru-RU"/>
              </w:rPr>
            </w:pPr>
            <w:r w:rsidRPr="00C84484">
              <w:rPr>
                <w:rFonts w:cs="Arial"/>
                <w:sz w:val="18"/>
                <w:szCs w:val="18"/>
                <w:lang w:val="ru-RU" w:eastAsia="ru-RU"/>
              </w:rPr>
              <w:t>Массовая доля основного вещества, %, в пределах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22D73" w14:textId="11AD7B2D" w:rsidR="00FC2469" w:rsidRPr="00C84484" w:rsidRDefault="00561C5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 w:eastAsia="ru-RU"/>
              </w:rPr>
            </w:pPr>
            <w:r>
              <w:rPr>
                <w:rFonts w:cs="Arial"/>
                <w:sz w:val="18"/>
                <w:szCs w:val="18"/>
                <w:lang w:val="ru-RU" w:eastAsia="ru-RU"/>
              </w:rPr>
              <w:t>35 - 50</w:t>
            </w:r>
          </w:p>
        </w:tc>
      </w:tr>
      <w:tr w:rsidR="00FC2469" w:rsidRPr="005B2845" w14:paraId="613AD1AE" w14:textId="77777777" w:rsidTr="00FC2469"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CF417" w14:textId="77777777" w:rsidR="00FC2469" w:rsidRPr="00C84484" w:rsidRDefault="00FC2469">
            <w:pPr>
              <w:spacing w:line="276" w:lineRule="auto"/>
              <w:rPr>
                <w:rFonts w:cs="Arial"/>
                <w:sz w:val="18"/>
                <w:szCs w:val="18"/>
                <w:lang w:val="ru-RU" w:eastAsia="ru-RU"/>
              </w:rPr>
            </w:pPr>
            <w:r w:rsidRPr="00C84484">
              <w:rPr>
                <w:rFonts w:cs="Arial"/>
                <w:sz w:val="18"/>
                <w:szCs w:val="18"/>
                <w:lang w:val="ru-RU" w:eastAsia="ru-RU"/>
              </w:rPr>
              <w:t>Удельный вес, г/см</w:t>
            </w:r>
            <w:r w:rsidRPr="00C84484">
              <w:rPr>
                <w:rFonts w:cs="Arial"/>
                <w:sz w:val="18"/>
                <w:szCs w:val="18"/>
                <w:vertAlign w:val="superscript"/>
                <w:lang w:val="ru-RU" w:eastAsia="ru-RU"/>
              </w:rPr>
              <w:t>3</w:t>
            </w:r>
            <w:r w:rsidRPr="00C84484">
              <w:rPr>
                <w:rFonts w:cs="Arial"/>
                <w:sz w:val="18"/>
                <w:szCs w:val="18"/>
                <w:lang w:val="ru-RU" w:eastAsia="ru-RU"/>
              </w:rPr>
              <w:t>, в пределах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CE5DA" w14:textId="12D03260" w:rsidR="00FC2469" w:rsidRPr="00C84484" w:rsidRDefault="00E87D77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 w:eastAsia="ru-RU"/>
              </w:rPr>
            </w:pPr>
            <w:r>
              <w:rPr>
                <w:rFonts w:cs="Arial"/>
                <w:sz w:val="18"/>
                <w:szCs w:val="18"/>
                <w:lang w:val="ru-RU" w:eastAsia="ru-RU"/>
              </w:rPr>
              <w:t xml:space="preserve">1,15 – 1,2 </w:t>
            </w:r>
          </w:p>
        </w:tc>
      </w:tr>
      <w:tr w:rsidR="00FC2469" w:rsidRPr="005B2845" w14:paraId="50F46C99" w14:textId="77777777" w:rsidTr="00FC2469"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F939" w14:textId="77777777" w:rsidR="00FC2469" w:rsidRPr="00C84484" w:rsidRDefault="00FC2469">
            <w:pPr>
              <w:spacing w:line="276" w:lineRule="auto"/>
              <w:rPr>
                <w:rFonts w:cs="Arial"/>
                <w:sz w:val="18"/>
                <w:szCs w:val="18"/>
                <w:lang w:val="ru-RU" w:eastAsia="ru-RU"/>
              </w:rPr>
            </w:pPr>
            <w:r w:rsidRPr="00C84484">
              <w:rPr>
                <w:rFonts w:cs="Arial"/>
                <w:sz w:val="18"/>
                <w:szCs w:val="18"/>
                <w:lang w:val="ru-RU" w:eastAsia="ru-RU"/>
              </w:rPr>
              <w:t>Открытое время, мин, в пределах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7C098" w14:textId="2D1DB727" w:rsidR="00FC2469" w:rsidRPr="00C84484" w:rsidRDefault="00561C53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 w:eastAsia="ru-RU"/>
              </w:rPr>
            </w:pPr>
            <w:r>
              <w:rPr>
                <w:rFonts w:cs="Arial"/>
                <w:sz w:val="18"/>
                <w:szCs w:val="18"/>
                <w:lang w:val="ru-RU" w:eastAsia="ru-RU"/>
              </w:rPr>
              <w:t xml:space="preserve">0,5 </w:t>
            </w:r>
            <w:r w:rsidR="00E87D77">
              <w:rPr>
                <w:rFonts w:cs="Arial"/>
                <w:sz w:val="18"/>
                <w:szCs w:val="18"/>
                <w:lang w:val="ru-RU" w:eastAsia="ru-RU"/>
              </w:rPr>
              <w:t>–</w:t>
            </w:r>
            <w:r>
              <w:rPr>
                <w:rFonts w:cs="Arial"/>
                <w:sz w:val="18"/>
                <w:szCs w:val="18"/>
                <w:lang w:val="ru-RU" w:eastAsia="ru-RU"/>
              </w:rPr>
              <w:t xml:space="preserve"> </w:t>
            </w:r>
            <w:r w:rsidR="00E87D77">
              <w:rPr>
                <w:rFonts w:cs="Arial"/>
                <w:sz w:val="18"/>
                <w:szCs w:val="18"/>
                <w:lang w:val="ru-RU" w:eastAsia="ru-RU"/>
              </w:rPr>
              <w:t>3*</w:t>
            </w:r>
          </w:p>
        </w:tc>
      </w:tr>
      <w:tr w:rsidR="00FC2469" w:rsidRPr="005B2845" w14:paraId="74528202" w14:textId="77777777" w:rsidTr="00FC2469"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6FA48" w14:textId="77777777" w:rsidR="00FC2469" w:rsidRPr="00C84484" w:rsidRDefault="00FC2469">
            <w:pPr>
              <w:spacing w:line="276" w:lineRule="auto"/>
              <w:rPr>
                <w:rFonts w:cs="Arial"/>
                <w:sz w:val="18"/>
                <w:szCs w:val="18"/>
                <w:lang w:val="ru-RU" w:eastAsia="ru-RU"/>
              </w:rPr>
            </w:pPr>
            <w:r w:rsidRPr="00C84484">
              <w:rPr>
                <w:rFonts w:cs="Arial"/>
                <w:sz w:val="18"/>
                <w:szCs w:val="18"/>
                <w:lang w:val="ru-RU" w:eastAsia="ru-RU"/>
              </w:rPr>
              <w:t>Температура склеивания, °С, не ниже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C67AF" w14:textId="77777777" w:rsidR="00FC2469" w:rsidRPr="00C84484" w:rsidRDefault="00FC246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 w:eastAsia="ru-RU"/>
              </w:rPr>
            </w:pPr>
            <w:r w:rsidRPr="00C84484">
              <w:rPr>
                <w:rFonts w:cs="Arial"/>
                <w:sz w:val="18"/>
                <w:szCs w:val="18"/>
                <w:lang w:val="ru-RU" w:eastAsia="ru-RU"/>
              </w:rPr>
              <w:t>15</w:t>
            </w:r>
          </w:p>
        </w:tc>
      </w:tr>
      <w:tr w:rsidR="00CA0139" w:rsidRPr="005B2845" w14:paraId="529ACC67" w14:textId="77777777" w:rsidTr="00FC2469"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0EA9" w14:textId="42237FCD" w:rsidR="00CA0139" w:rsidRPr="00C84484" w:rsidRDefault="00CA0139">
            <w:pPr>
              <w:spacing w:line="276" w:lineRule="auto"/>
              <w:rPr>
                <w:rFonts w:cs="Arial"/>
                <w:sz w:val="18"/>
                <w:szCs w:val="18"/>
                <w:lang w:val="ru-RU" w:eastAsia="ru-RU"/>
              </w:rPr>
            </w:pPr>
            <w:r>
              <w:rPr>
                <w:rFonts w:cs="Arial"/>
                <w:sz w:val="18"/>
                <w:szCs w:val="18"/>
                <w:lang w:val="ru-RU" w:eastAsia="ru-RU"/>
              </w:rPr>
              <w:t>Степень эвакуации из баллона, %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64E0" w14:textId="4B62135C" w:rsidR="00CA0139" w:rsidRPr="00C84484" w:rsidRDefault="00CA013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 w:eastAsia="ru-RU"/>
              </w:rPr>
            </w:pPr>
            <w:r>
              <w:rPr>
                <w:rFonts w:cs="Arial"/>
                <w:sz w:val="18"/>
                <w:szCs w:val="18"/>
                <w:lang w:val="ru-RU" w:eastAsia="ru-RU"/>
              </w:rPr>
              <w:t>98</w:t>
            </w:r>
          </w:p>
        </w:tc>
      </w:tr>
    </w:tbl>
    <w:p w14:paraId="70575396" w14:textId="2C03753B" w:rsidR="004F3318" w:rsidRPr="005B2845" w:rsidRDefault="00E87D77" w:rsidP="00FF005F">
      <w:pPr>
        <w:pStyle w:val="TDSInfotext"/>
        <w:tabs>
          <w:tab w:val="left" w:pos="3119"/>
        </w:tabs>
        <w:ind w:left="0" w:hanging="1134"/>
        <w:rPr>
          <w:rFonts w:cs="Arial"/>
          <w:lang w:val="ru-RU"/>
        </w:rPr>
      </w:pPr>
      <w:r>
        <w:rPr>
          <w:rFonts w:cs="Arial"/>
          <w:lang w:val="ru-RU"/>
        </w:rPr>
        <w:t>* - в зав</w:t>
      </w:r>
      <w:r w:rsidR="00840463">
        <w:rPr>
          <w:rFonts w:cs="Arial"/>
          <w:lang w:val="ru-RU"/>
        </w:rPr>
        <w:t>исимости от влажности</w:t>
      </w:r>
      <w:r w:rsidR="00840463">
        <w:rPr>
          <w:rFonts w:cs="Arial"/>
          <w:lang w:val="en-US"/>
        </w:rPr>
        <w:t xml:space="preserve"> </w:t>
      </w:r>
      <w:r w:rsidR="00840463">
        <w:rPr>
          <w:rFonts w:cs="Arial"/>
          <w:lang w:val="ru-RU"/>
        </w:rPr>
        <w:t xml:space="preserve">субстрата </w:t>
      </w:r>
    </w:p>
    <w:p w14:paraId="612E8F7C" w14:textId="77777777" w:rsidR="00857A65" w:rsidRPr="005B2845" w:rsidRDefault="00857A65" w:rsidP="004A0154">
      <w:pPr>
        <w:pStyle w:val="TDSInfotext"/>
        <w:ind w:left="0" w:firstLine="0"/>
        <w:rPr>
          <w:rFonts w:cs="Arial"/>
          <w:lang w:val="ru-RU"/>
        </w:rPr>
      </w:pPr>
    </w:p>
    <w:p w14:paraId="52437AC3" w14:textId="77777777" w:rsidR="004A0154" w:rsidRPr="005B2845" w:rsidRDefault="004A0154" w:rsidP="004A0154">
      <w:pPr>
        <w:pStyle w:val="TDSInfotext"/>
        <w:ind w:left="0" w:firstLine="0"/>
        <w:rPr>
          <w:rFonts w:cs="Arial"/>
          <w:lang w:val="ru-RU"/>
        </w:rPr>
        <w:sectPr w:rsidR="004A0154" w:rsidRPr="005B2845" w:rsidSect="0003661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  <w:numRestart w:val="eachSect"/>
          </w:footnotePr>
          <w:endnotePr>
            <w:numFmt w:val="decimal"/>
            <w:numRestart w:val="eachSect"/>
          </w:endnotePr>
          <w:type w:val="continuous"/>
          <w:pgSz w:w="11906" w:h="16838" w:code="9"/>
          <w:pgMar w:top="1509" w:right="849" w:bottom="1701" w:left="2127" w:header="425" w:footer="823" w:gutter="0"/>
          <w:cols w:space="284" w:equalWidth="0">
            <w:col w:w="8901"/>
          </w:cols>
          <w:titlePg/>
          <w:docGrid w:linePitch="272"/>
        </w:sectPr>
      </w:pPr>
    </w:p>
    <w:p w14:paraId="57B2171F" w14:textId="77777777" w:rsidR="00FC2469" w:rsidRPr="005B2845" w:rsidRDefault="00FC2469" w:rsidP="00FC2469">
      <w:pPr>
        <w:pStyle w:val="TDSHeading3"/>
        <w:outlineLvl w:val="0"/>
        <w:rPr>
          <w:rFonts w:cs="Arial"/>
          <w:lang w:val="ru-RU"/>
        </w:rPr>
      </w:pPr>
      <w:r w:rsidRPr="005B2845">
        <w:rPr>
          <w:rFonts w:cs="Arial"/>
          <w:lang w:val="ru-RU"/>
        </w:rPr>
        <w:lastRenderedPageBreak/>
        <w:t>Описание</w:t>
      </w:r>
    </w:p>
    <w:p w14:paraId="0583AFFF" w14:textId="169533E9" w:rsidR="00FC2469" w:rsidRPr="005B2845" w:rsidRDefault="00FC2469" w:rsidP="00FC2469">
      <w:pPr>
        <w:pStyle w:val="TDSHeading3"/>
        <w:jc w:val="both"/>
        <w:rPr>
          <w:rFonts w:cs="Arial"/>
          <w:b w:val="0"/>
          <w:lang w:val="ru-RU"/>
        </w:rPr>
      </w:pPr>
      <w:r w:rsidRPr="005B2845">
        <w:rPr>
          <w:rFonts w:eastAsia="Calibri" w:cs="Arial"/>
          <w:b w:val="0"/>
          <w:bCs/>
          <w:szCs w:val="18"/>
          <w:lang w:val="ru-RU" w:eastAsia="en-US"/>
        </w:rPr>
        <w:t>Однокомпонентный полиуретановый клей, отверждается влагой воздуха</w:t>
      </w:r>
      <w:r w:rsidRPr="005B2845">
        <w:rPr>
          <w:rFonts w:cs="Arial"/>
          <w:b w:val="0"/>
          <w:i/>
          <w:szCs w:val="18"/>
          <w:lang w:val="ru-RU"/>
        </w:rPr>
        <w:t>.</w:t>
      </w:r>
    </w:p>
    <w:p w14:paraId="2803861B" w14:textId="77777777" w:rsidR="00FC2469" w:rsidRPr="005B2845" w:rsidRDefault="00FC2469" w:rsidP="00F97A47">
      <w:pPr>
        <w:pStyle w:val="TDSHeading3"/>
        <w:ind w:left="142" w:hanging="142"/>
        <w:rPr>
          <w:rFonts w:cs="Arial"/>
          <w:lang w:val="ru-RU"/>
        </w:rPr>
      </w:pPr>
    </w:p>
    <w:p w14:paraId="2FA0EFD0" w14:textId="77777777" w:rsidR="00FC2469" w:rsidRPr="00FC2469" w:rsidRDefault="00FC2469" w:rsidP="00FC2469">
      <w:pPr>
        <w:pStyle w:val="TDSHeading3"/>
        <w:outlineLvl w:val="0"/>
        <w:rPr>
          <w:rFonts w:cs="Arial"/>
          <w:lang w:val="ru-RU"/>
        </w:rPr>
      </w:pPr>
      <w:r w:rsidRPr="00FC2469">
        <w:rPr>
          <w:rFonts w:cs="Arial"/>
          <w:lang w:val="ru-RU"/>
        </w:rPr>
        <w:t>Назначение</w:t>
      </w:r>
    </w:p>
    <w:p w14:paraId="2A3C83B1" w14:textId="0543828A" w:rsidR="00FC2469" w:rsidRPr="005B2845" w:rsidRDefault="00FC2469" w:rsidP="00A61D12">
      <w:pPr>
        <w:pStyle w:val="TDSHeading3"/>
        <w:jc w:val="both"/>
        <w:outlineLvl w:val="0"/>
        <w:rPr>
          <w:rFonts w:cs="Arial"/>
          <w:b w:val="0"/>
          <w:lang w:val="ru-RU"/>
        </w:rPr>
      </w:pPr>
      <w:r w:rsidRPr="005B2845">
        <w:rPr>
          <w:rFonts w:cs="Arial"/>
          <w:b w:val="0"/>
          <w:lang w:val="ru-RU"/>
        </w:rPr>
        <w:t>Для склеивания жестких и мягких пенопластов, декоративных пластиков, стеклопластика, минеральной ваты, стекловолокна, древесных материалов, гипсокартона и т.п.</w:t>
      </w:r>
    </w:p>
    <w:p w14:paraId="6E94D485" w14:textId="77777777" w:rsidR="00FC2469" w:rsidRPr="005B2845" w:rsidRDefault="00FC2469" w:rsidP="00F97A47">
      <w:pPr>
        <w:pStyle w:val="TDSHeading3"/>
        <w:ind w:left="142" w:hanging="142"/>
        <w:rPr>
          <w:rFonts w:cs="Arial"/>
          <w:lang w:val="ru-RU"/>
        </w:rPr>
      </w:pPr>
    </w:p>
    <w:p w14:paraId="5589BB84" w14:textId="77777777" w:rsidR="005B2845" w:rsidRPr="005B2845" w:rsidRDefault="005B2845" w:rsidP="005B2845">
      <w:pPr>
        <w:pStyle w:val="TDSHeading3"/>
        <w:outlineLvl w:val="0"/>
        <w:rPr>
          <w:rFonts w:cs="Arial"/>
          <w:lang w:val="ru-RU"/>
        </w:rPr>
      </w:pPr>
      <w:r w:rsidRPr="005B2845">
        <w:rPr>
          <w:rFonts w:cs="Arial"/>
          <w:lang w:val="ru-RU"/>
        </w:rPr>
        <w:t>Основные достоинства</w:t>
      </w:r>
    </w:p>
    <w:p w14:paraId="7FAB5AE5" w14:textId="77777777" w:rsidR="005B2845" w:rsidRPr="005B2845" w:rsidRDefault="005B2845" w:rsidP="005B2845">
      <w:pPr>
        <w:pStyle w:val="TDSHeading3"/>
        <w:numPr>
          <w:ilvl w:val="0"/>
          <w:numId w:val="32"/>
        </w:numPr>
        <w:spacing w:after="0"/>
        <w:ind w:left="142" w:hanging="147"/>
        <w:jc w:val="both"/>
        <w:rPr>
          <w:rFonts w:eastAsia="Calibri" w:cs="Arial"/>
          <w:b w:val="0"/>
          <w:bCs/>
          <w:szCs w:val="18"/>
          <w:lang w:val="ru-RU" w:eastAsia="en-US"/>
        </w:rPr>
      </w:pPr>
      <w:r w:rsidRPr="005B2845">
        <w:rPr>
          <w:rFonts w:eastAsia="Calibri" w:cs="Arial"/>
          <w:b w:val="0"/>
          <w:bCs/>
          <w:szCs w:val="18"/>
          <w:lang w:val="ru-RU" w:eastAsia="en-US"/>
        </w:rPr>
        <w:t>сочетает высокий сухой остаток с низкой вязкостью;</w:t>
      </w:r>
    </w:p>
    <w:p w14:paraId="6BCAF228" w14:textId="77777777" w:rsidR="005B2845" w:rsidRPr="005B2845" w:rsidRDefault="005B2845" w:rsidP="005B2845">
      <w:pPr>
        <w:pStyle w:val="TDSHeading3"/>
        <w:numPr>
          <w:ilvl w:val="0"/>
          <w:numId w:val="32"/>
        </w:numPr>
        <w:spacing w:after="0"/>
        <w:ind w:left="142" w:hanging="147"/>
        <w:jc w:val="both"/>
        <w:rPr>
          <w:rFonts w:eastAsia="Calibri" w:cs="Arial"/>
          <w:b w:val="0"/>
          <w:bCs/>
          <w:szCs w:val="18"/>
          <w:lang w:val="ru-RU" w:eastAsia="en-US"/>
        </w:rPr>
      </w:pPr>
      <w:r w:rsidRPr="005B2845">
        <w:rPr>
          <w:rFonts w:eastAsia="Calibri" w:cs="Arial"/>
          <w:b w:val="0"/>
          <w:bCs/>
          <w:szCs w:val="18"/>
          <w:lang w:val="ru-RU" w:eastAsia="en-US"/>
        </w:rPr>
        <w:t>обеспечивает отличное покрытие и высокую производительность;</w:t>
      </w:r>
    </w:p>
    <w:p w14:paraId="0D50674A" w14:textId="6C242701" w:rsidR="002C687C" w:rsidRDefault="005B2845" w:rsidP="005B2845">
      <w:pPr>
        <w:pStyle w:val="TDSHeading3"/>
        <w:numPr>
          <w:ilvl w:val="0"/>
          <w:numId w:val="32"/>
        </w:numPr>
        <w:spacing w:after="0"/>
        <w:ind w:left="142" w:hanging="147"/>
        <w:jc w:val="both"/>
        <w:rPr>
          <w:rFonts w:eastAsia="Calibri" w:cs="Arial"/>
          <w:b w:val="0"/>
          <w:bCs/>
          <w:szCs w:val="18"/>
          <w:lang w:val="ru-RU" w:eastAsia="en-US"/>
        </w:rPr>
      </w:pPr>
      <w:r w:rsidRPr="005B2845">
        <w:rPr>
          <w:rFonts w:eastAsia="Calibri" w:cs="Arial"/>
          <w:b w:val="0"/>
          <w:bCs/>
          <w:szCs w:val="18"/>
          <w:lang w:val="ru-RU" w:eastAsia="en-US"/>
        </w:rPr>
        <w:t>проявляет пе</w:t>
      </w:r>
      <w:r w:rsidR="002C687C">
        <w:rPr>
          <w:rFonts w:eastAsia="Calibri" w:cs="Arial"/>
          <w:b w:val="0"/>
          <w:bCs/>
          <w:szCs w:val="18"/>
          <w:lang w:val="ru-RU" w:eastAsia="en-US"/>
        </w:rPr>
        <w:t>рвоначальную прочность в</w:t>
      </w:r>
      <w:r w:rsidRPr="005B2845">
        <w:rPr>
          <w:rFonts w:eastAsia="Calibri" w:cs="Arial"/>
          <w:b w:val="0"/>
          <w:bCs/>
          <w:szCs w:val="18"/>
          <w:lang w:val="ru-RU" w:eastAsia="en-US"/>
        </w:rPr>
        <w:t xml:space="preserve"> перв</w:t>
      </w:r>
      <w:r w:rsidR="009D6647">
        <w:rPr>
          <w:rFonts w:eastAsia="Calibri" w:cs="Arial"/>
          <w:b w:val="0"/>
          <w:bCs/>
          <w:szCs w:val="18"/>
          <w:lang w:val="ru-RU" w:eastAsia="en-US"/>
        </w:rPr>
        <w:t>ые</w:t>
      </w:r>
      <w:r w:rsidRPr="005B2845">
        <w:rPr>
          <w:rFonts w:eastAsia="Calibri" w:cs="Arial"/>
          <w:b w:val="0"/>
          <w:bCs/>
          <w:szCs w:val="18"/>
          <w:lang w:val="ru-RU" w:eastAsia="en-US"/>
        </w:rPr>
        <w:t xml:space="preserve"> минуты после </w:t>
      </w:r>
      <w:r w:rsidR="002F1559" w:rsidRPr="009D6647">
        <w:rPr>
          <w:rFonts w:eastAsia="Calibri" w:cs="Arial"/>
          <w:b w:val="0"/>
          <w:bCs/>
          <w:szCs w:val="18"/>
          <w:lang w:val="ru-RU" w:eastAsia="en-US"/>
        </w:rPr>
        <w:t>нанесения</w:t>
      </w:r>
      <w:r w:rsidRPr="009D6647">
        <w:rPr>
          <w:rFonts w:eastAsia="Calibri" w:cs="Arial"/>
          <w:b w:val="0"/>
          <w:bCs/>
          <w:szCs w:val="18"/>
          <w:lang w:val="ru-RU" w:eastAsia="en-US"/>
        </w:rPr>
        <w:t xml:space="preserve"> </w:t>
      </w:r>
      <w:r w:rsidR="002C687C">
        <w:rPr>
          <w:rFonts w:eastAsia="Calibri" w:cs="Arial"/>
          <w:b w:val="0"/>
          <w:bCs/>
          <w:szCs w:val="18"/>
          <w:lang w:val="ru-RU" w:eastAsia="en-US"/>
        </w:rPr>
        <w:t>клея;</w:t>
      </w:r>
    </w:p>
    <w:p w14:paraId="63B8E92E" w14:textId="0C57DBEE" w:rsidR="005B2845" w:rsidRPr="005B2845" w:rsidRDefault="002C687C" w:rsidP="005B2845">
      <w:pPr>
        <w:pStyle w:val="TDSHeading3"/>
        <w:numPr>
          <w:ilvl w:val="0"/>
          <w:numId w:val="32"/>
        </w:numPr>
        <w:spacing w:after="0"/>
        <w:ind w:left="142" w:hanging="147"/>
        <w:jc w:val="both"/>
        <w:rPr>
          <w:rFonts w:eastAsia="Calibri" w:cs="Arial"/>
          <w:b w:val="0"/>
          <w:bCs/>
          <w:szCs w:val="18"/>
          <w:lang w:val="ru-RU" w:eastAsia="en-US"/>
        </w:rPr>
      </w:pPr>
      <w:r>
        <w:rPr>
          <w:rFonts w:eastAsia="Calibri" w:cs="Arial"/>
          <w:b w:val="0"/>
          <w:bCs/>
          <w:szCs w:val="18"/>
          <w:lang w:val="ru-RU" w:eastAsia="en-US"/>
        </w:rPr>
        <w:t>обеспечивает</w:t>
      </w:r>
      <w:r w:rsidR="005B2845" w:rsidRPr="005B2845">
        <w:rPr>
          <w:rFonts w:eastAsia="Calibri" w:cs="Arial"/>
          <w:b w:val="0"/>
          <w:bCs/>
          <w:szCs w:val="18"/>
          <w:lang w:val="ru-RU" w:eastAsia="en-US"/>
        </w:rPr>
        <w:t xml:space="preserve"> контактное соединение даже при технологии одностороннего склеивания;</w:t>
      </w:r>
    </w:p>
    <w:p w14:paraId="2B4B68B7" w14:textId="6640E01B" w:rsidR="009D6647" w:rsidRDefault="005B2845" w:rsidP="009D6647">
      <w:pPr>
        <w:pStyle w:val="TDSHeading3"/>
        <w:numPr>
          <w:ilvl w:val="0"/>
          <w:numId w:val="32"/>
        </w:numPr>
        <w:spacing w:after="0"/>
        <w:ind w:left="142" w:hanging="147"/>
        <w:jc w:val="both"/>
        <w:rPr>
          <w:rFonts w:eastAsia="Calibri" w:cs="Arial"/>
          <w:b w:val="0"/>
          <w:bCs/>
          <w:szCs w:val="18"/>
          <w:lang w:val="ru-RU" w:eastAsia="en-US"/>
        </w:rPr>
      </w:pPr>
      <w:r w:rsidRPr="005B2845">
        <w:rPr>
          <w:rFonts w:eastAsia="Calibri" w:cs="Arial"/>
          <w:b w:val="0"/>
          <w:bCs/>
          <w:szCs w:val="18"/>
          <w:lang w:val="ru-RU" w:eastAsia="en-US"/>
        </w:rPr>
        <w:t>обеспечивает стойкость клеевого соединения к воздействию воды, мыльных растворов, разбавленных кислот и щелочей, бензина, алифатических масел и углеводородов, устойчивость к экстремальным</w:t>
      </w:r>
      <w:r w:rsidR="002C687C">
        <w:rPr>
          <w:rFonts w:eastAsia="Calibri" w:cs="Arial"/>
          <w:b w:val="0"/>
          <w:bCs/>
          <w:szCs w:val="18"/>
          <w:lang w:val="ru-RU" w:eastAsia="en-US"/>
        </w:rPr>
        <w:t xml:space="preserve"> температурам (от -40 до +</w:t>
      </w:r>
      <w:proofErr w:type="gramStart"/>
      <w:r w:rsidR="002C687C">
        <w:rPr>
          <w:rFonts w:eastAsia="Calibri" w:cs="Arial"/>
          <w:b w:val="0"/>
          <w:bCs/>
          <w:szCs w:val="18"/>
          <w:lang w:val="ru-RU" w:eastAsia="en-US"/>
        </w:rPr>
        <w:t>90)°</w:t>
      </w:r>
      <w:proofErr w:type="gramEnd"/>
      <w:r w:rsidR="002C687C">
        <w:rPr>
          <w:rFonts w:eastAsia="Calibri" w:cs="Arial"/>
          <w:b w:val="0"/>
          <w:bCs/>
          <w:szCs w:val="18"/>
          <w:lang w:val="ru-RU" w:eastAsia="en-US"/>
        </w:rPr>
        <w:t>C;</w:t>
      </w:r>
    </w:p>
    <w:p w14:paraId="596F1C9A" w14:textId="1C9C0709" w:rsidR="009D6647" w:rsidRPr="009D6647" w:rsidRDefault="002C687C" w:rsidP="009D6647">
      <w:pPr>
        <w:pStyle w:val="TDSHeading3"/>
        <w:numPr>
          <w:ilvl w:val="0"/>
          <w:numId w:val="32"/>
        </w:numPr>
        <w:spacing w:after="0"/>
        <w:ind w:left="142" w:hanging="147"/>
        <w:jc w:val="both"/>
        <w:rPr>
          <w:rFonts w:eastAsia="Calibri" w:cs="Arial"/>
          <w:b w:val="0"/>
          <w:bCs/>
          <w:szCs w:val="18"/>
          <w:lang w:val="ru-RU" w:eastAsia="en-US"/>
        </w:rPr>
      </w:pPr>
      <w:r>
        <w:rPr>
          <w:rFonts w:eastAsia="Calibri" w:cs="Arial"/>
          <w:b w:val="0"/>
          <w:bCs/>
          <w:szCs w:val="18"/>
          <w:lang w:val="ru-RU" w:eastAsia="en-US"/>
        </w:rPr>
        <w:t>о</w:t>
      </w:r>
      <w:r w:rsidR="00F5279B">
        <w:rPr>
          <w:rFonts w:eastAsia="Calibri" w:cs="Arial"/>
          <w:b w:val="0"/>
          <w:bCs/>
          <w:szCs w:val="18"/>
          <w:lang w:val="ru-RU" w:eastAsia="en-US"/>
        </w:rPr>
        <w:t>бразует тонкую</w:t>
      </w:r>
      <w:r w:rsidR="009D6647" w:rsidRPr="009D6647">
        <w:rPr>
          <w:rFonts w:eastAsia="Calibri" w:cs="Arial"/>
          <w:b w:val="0"/>
          <w:bCs/>
          <w:szCs w:val="18"/>
          <w:lang w:val="ru-RU" w:eastAsia="en-US"/>
        </w:rPr>
        <w:t xml:space="preserve"> липкую пленку на пов</w:t>
      </w:r>
      <w:r>
        <w:rPr>
          <w:rFonts w:eastAsia="Calibri" w:cs="Arial"/>
          <w:b w:val="0"/>
          <w:bCs/>
          <w:szCs w:val="18"/>
          <w:lang w:val="ru-RU" w:eastAsia="en-US"/>
        </w:rPr>
        <w:t>ерхности склеиваемого субстрата;</w:t>
      </w:r>
    </w:p>
    <w:p w14:paraId="70CB2938" w14:textId="612001E9" w:rsidR="009D6647" w:rsidRPr="009D6647" w:rsidRDefault="002C687C" w:rsidP="009D6647">
      <w:pPr>
        <w:pStyle w:val="TDSHeading3"/>
        <w:numPr>
          <w:ilvl w:val="0"/>
          <w:numId w:val="32"/>
        </w:numPr>
        <w:spacing w:after="0"/>
        <w:ind w:left="142" w:hanging="147"/>
        <w:jc w:val="both"/>
        <w:rPr>
          <w:rFonts w:eastAsia="Calibri" w:cs="Arial"/>
          <w:b w:val="0"/>
          <w:bCs/>
          <w:szCs w:val="18"/>
          <w:lang w:val="ru-RU" w:eastAsia="en-US"/>
        </w:rPr>
      </w:pPr>
      <w:r>
        <w:rPr>
          <w:rFonts w:eastAsia="Calibri" w:cs="Arial"/>
          <w:b w:val="0"/>
          <w:bCs/>
          <w:szCs w:val="18"/>
          <w:lang w:val="ru-RU" w:eastAsia="en-US"/>
        </w:rPr>
        <w:t>н</w:t>
      </w:r>
      <w:r w:rsidR="009D6647" w:rsidRPr="009D6647">
        <w:rPr>
          <w:rFonts w:eastAsia="Calibri" w:cs="Arial"/>
          <w:b w:val="0"/>
          <w:bCs/>
          <w:szCs w:val="18"/>
          <w:lang w:val="ru-RU" w:eastAsia="en-US"/>
        </w:rPr>
        <w:t>е оставляет пятен после склеивания</w:t>
      </w:r>
      <w:r>
        <w:rPr>
          <w:rFonts w:eastAsia="Calibri" w:cs="Arial"/>
          <w:b w:val="0"/>
          <w:bCs/>
          <w:szCs w:val="18"/>
          <w:lang w:val="ru-RU" w:eastAsia="en-US"/>
        </w:rPr>
        <w:t>;</w:t>
      </w:r>
    </w:p>
    <w:p w14:paraId="3577D7D2" w14:textId="6A69D600" w:rsidR="002C687C" w:rsidRDefault="002C687C" w:rsidP="009D6647">
      <w:pPr>
        <w:pStyle w:val="TDSHeading3"/>
        <w:numPr>
          <w:ilvl w:val="0"/>
          <w:numId w:val="32"/>
        </w:numPr>
        <w:spacing w:after="0"/>
        <w:ind w:left="142" w:hanging="147"/>
        <w:jc w:val="both"/>
        <w:rPr>
          <w:rFonts w:eastAsia="Calibri" w:cs="Arial"/>
          <w:b w:val="0"/>
          <w:bCs/>
          <w:szCs w:val="18"/>
          <w:lang w:val="ru-RU" w:eastAsia="en-US"/>
        </w:rPr>
      </w:pPr>
      <w:r>
        <w:rPr>
          <w:rFonts w:eastAsia="Calibri" w:cs="Arial"/>
          <w:b w:val="0"/>
          <w:bCs/>
          <w:szCs w:val="18"/>
          <w:lang w:val="ru-RU" w:eastAsia="en-US"/>
        </w:rPr>
        <w:t>позволяет многократно исполь</w:t>
      </w:r>
      <w:r w:rsidR="00F5279B">
        <w:rPr>
          <w:rFonts w:eastAsia="Calibri" w:cs="Arial"/>
          <w:b w:val="0"/>
          <w:bCs/>
          <w:szCs w:val="18"/>
          <w:lang w:val="ru-RU" w:eastAsia="en-US"/>
        </w:rPr>
        <w:t>зовать баллон до полного расходования</w:t>
      </w:r>
      <w:r>
        <w:rPr>
          <w:rFonts w:eastAsia="Calibri" w:cs="Arial"/>
          <w:b w:val="0"/>
          <w:bCs/>
          <w:szCs w:val="18"/>
          <w:lang w:val="ru-RU" w:eastAsia="en-US"/>
        </w:rPr>
        <w:t xml:space="preserve"> клея. </w:t>
      </w:r>
    </w:p>
    <w:p w14:paraId="5EA9ED7F" w14:textId="77777777" w:rsidR="00FC2469" w:rsidRPr="005B2845" w:rsidRDefault="00FC2469" w:rsidP="00F97A47">
      <w:pPr>
        <w:pStyle w:val="TDSHeading3"/>
        <w:ind w:left="142" w:hanging="142"/>
        <w:rPr>
          <w:rFonts w:cs="Arial"/>
          <w:lang w:val="ru-RU"/>
        </w:rPr>
      </w:pPr>
    </w:p>
    <w:p w14:paraId="51172F55" w14:textId="77777777" w:rsidR="00C84484" w:rsidRDefault="00C84484" w:rsidP="00BC632A">
      <w:pPr>
        <w:pStyle w:val="TDSHeading3"/>
        <w:ind w:left="142" w:hanging="142"/>
        <w:rPr>
          <w:rFonts w:cs="Arial"/>
          <w:lang w:val="ru-RU"/>
        </w:rPr>
      </w:pPr>
    </w:p>
    <w:p w14:paraId="017FC2AC" w14:textId="77777777" w:rsidR="00C84484" w:rsidRDefault="00C84484" w:rsidP="00BC632A">
      <w:pPr>
        <w:pStyle w:val="TDSHeading3"/>
        <w:ind w:left="142" w:hanging="142"/>
        <w:rPr>
          <w:rFonts w:cs="Arial"/>
          <w:lang w:val="ru-RU"/>
        </w:rPr>
      </w:pPr>
    </w:p>
    <w:p w14:paraId="1D5BFE74" w14:textId="77777777" w:rsidR="00C84484" w:rsidRDefault="00C84484" w:rsidP="00BC632A">
      <w:pPr>
        <w:pStyle w:val="TDSHeading3"/>
        <w:ind w:left="142" w:hanging="142"/>
        <w:rPr>
          <w:rFonts w:cs="Arial"/>
          <w:lang w:val="ru-RU"/>
        </w:rPr>
      </w:pPr>
    </w:p>
    <w:p w14:paraId="5A5AC52F" w14:textId="7EE8D7EC" w:rsidR="00A909AA" w:rsidRDefault="00A909AA" w:rsidP="00BC632A">
      <w:pPr>
        <w:pStyle w:val="TDSHeading3"/>
        <w:ind w:left="142" w:hanging="142"/>
        <w:rPr>
          <w:rFonts w:cs="Arial"/>
          <w:lang w:val="ru-RU"/>
        </w:rPr>
      </w:pPr>
    </w:p>
    <w:p w14:paraId="409A7580" w14:textId="77777777" w:rsidR="00BC632A" w:rsidRPr="00BC632A" w:rsidRDefault="00BC632A" w:rsidP="00BC632A">
      <w:pPr>
        <w:pStyle w:val="TDSHeading3"/>
        <w:ind w:left="142" w:hanging="142"/>
        <w:rPr>
          <w:rFonts w:cs="Arial"/>
          <w:lang w:val="ru-RU"/>
        </w:rPr>
      </w:pPr>
      <w:r w:rsidRPr="00BC632A">
        <w:rPr>
          <w:rFonts w:cs="Arial"/>
          <w:lang w:val="ru-RU"/>
        </w:rPr>
        <w:lastRenderedPageBreak/>
        <w:t>Применение</w:t>
      </w:r>
    </w:p>
    <w:p w14:paraId="6C551651" w14:textId="0CAA9F80" w:rsidR="00D64C84" w:rsidRDefault="00FA742C" w:rsidP="00BC632A">
      <w:pPr>
        <w:pStyle w:val="TDSHeading3"/>
        <w:jc w:val="both"/>
        <w:rPr>
          <w:rFonts w:cs="Arial"/>
          <w:b w:val="0"/>
          <w:lang w:val="ru-RU"/>
        </w:rPr>
      </w:pPr>
      <w:r>
        <w:rPr>
          <w:rFonts w:cs="Arial"/>
          <w:b w:val="0"/>
          <w:lang w:val="ru-RU"/>
        </w:rPr>
        <w:t>Перед испо</w:t>
      </w:r>
      <w:r w:rsidR="00F5279B">
        <w:rPr>
          <w:rFonts w:cs="Arial"/>
          <w:b w:val="0"/>
          <w:lang w:val="ru-RU"/>
        </w:rPr>
        <w:t>льзованием необходимо встряхивать</w:t>
      </w:r>
      <w:r>
        <w:rPr>
          <w:rFonts w:cs="Arial"/>
          <w:b w:val="0"/>
          <w:lang w:val="ru-RU"/>
        </w:rPr>
        <w:t xml:space="preserve"> баллон в течение 5-10 секунд. </w:t>
      </w:r>
      <w:r w:rsidR="00BC632A" w:rsidRPr="00BC632A">
        <w:rPr>
          <w:rFonts w:cs="Arial"/>
          <w:b w:val="0"/>
          <w:lang w:val="ru-RU"/>
        </w:rPr>
        <w:t xml:space="preserve">Клей </w:t>
      </w:r>
      <w:r w:rsidR="002F1559">
        <w:rPr>
          <w:rFonts w:cs="Arial"/>
          <w:b w:val="0"/>
          <w:lang w:val="ru-RU"/>
        </w:rPr>
        <w:t>наносится</w:t>
      </w:r>
      <w:r>
        <w:rPr>
          <w:rFonts w:cs="Arial"/>
          <w:b w:val="0"/>
          <w:lang w:val="ru-RU"/>
        </w:rPr>
        <w:t xml:space="preserve"> на сухие, чистые, </w:t>
      </w:r>
      <w:proofErr w:type="spellStart"/>
      <w:r>
        <w:rPr>
          <w:rFonts w:cs="Arial"/>
          <w:b w:val="0"/>
          <w:lang w:val="ru-RU"/>
        </w:rPr>
        <w:t>обеспыленные</w:t>
      </w:r>
      <w:proofErr w:type="spellEnd"/>
      <w:r>
        <w:rPr>
          <w:rFonts w:cs="Arial"/>
          <w:b w:val="0"/>
          <w:lang w:val="ru-RU"/>
        </w:rPr>
        <w:t xml:space="preserve"> и обезжиренные поверхности без маслянистых загрязнений. Распыление производится на расстоянии 15-30 см от склеиваемых поверхностей. </w:t>
      </w:r>
      <w:r w:rsidRPr="00BC632A">
        <w:rPr>
          <w:rFonts w:cs="Arial"/>
          <w:b w:val="0"/>
          <w:lang w:val="ru-RU"/>
        </w:rPr>
        <w:t>Клей</w:t>
      </w:r>
      <w:r w:rsidRPr="00BC632A">
        <w:rPr>
          <w:rFonts w:cs="Arial"/>
          <w:lang w:val="ru-RU"/>
        </w:rPr>
        <w:t xml:space="preserve"> </w:t>
      </w:r>
      <w:r w:rsidRPr="00BC632A">
        <w:rPr>
          <w:rFonts w:cs="Arial"/>
          <w:b w:val="0"/>
          <w:lang w:val="ru-RU"/>
        </w:rPr>
        <w:t xml:space="preserve">наносится на одну </w:t>
      </w:r>
      <w:r>
        <w:rPr>
          <w:rFonts w:cs="Arial"/>
          <w:b w:val="0"/>
          <w:lang w:val="ru-RU"/>
        </w:rPr>
        <w:t xml:space="preserve">или обе склеиваемые поверхности, выдерживается не менее 30 секунд после чего </w:t>
      </w:r>
      <w:r w:rsidR="00F5279B">
        <w:rPr>
          <w:rFonts w:cs="Arial"/>
          <w:b w:val="0"/>
          <w:lang w:val="ru-RU"/>
        </w:rPr>
        <w:t xml:space="preserve">поверхности </w:t>
      </w:r>
      <w:r>
        <w:rPr>
          <w:rFonts w:cs="Arial"/>
          <w:b w:val="0"/>
          <w:lang w:val="ru-RU"/>
        </w:rPr>
        <w:t>плотно прижимаю</w:t>
      </w:r>
      <w:r w:rsidRPr="00BC632A">
        <w:rPr>
          <w:rFonts w:cs="Arial"/>
          <w:b w:val="0"/>
          <w:lang w:val="ru-RU"/>
        </w:rPr>
        <w:t>тся</w:t>
      </w:r>
      <w:r>
        <w:rPr>
          <w:rFonts w:cs="Arial"/>
          <w:b w:val="0"/>
          <w:lang w:val="ru-RU"/>
        </w:rPr>
        <w:t xml:space="preserve"> друг к другу</w:t>
      </w:r>
      <w:r w:rsidRPr="00BC632A">
        <w:rPr>
          <w:rFonts w:cs="Arial"/>
          <w:b w:val="0"/>
          <w:lang w:val="ru-RU"/>
        </w:rPr>
        <w:t>.</w:t>
      </w:r>
      <w:r>
        <w:rPr>
          <w:rFonts w:cs="Arial"/>
          <w:b w:val="0"/>
          <w:lang w:val="ru-RU"/>
        </w:rPr>
        <w:t xml:space="preserve"> Время достижения первичной прочности </w:t>
      </w:r>
      <w:r w:rsidR="00D64C84">
        <w:rPr>
          <w:rFonts w:cs="Arial"/>
          <w:b w:val="0"/>
          <w:lang w:val="ru-RU"/>
        </w:rPr>
        <w:t xml:space="preserve">в течение 60 минут. </w:t>
      </w:r>
    </w:p>
    <w:p w14:paraId="6D42EE38" w14:textId="1746083B" w:rsidR="00FA742C" w:rsidRDefault="00D64C84" w:rsidP="00BC632A">
      <w:pPr>
        <w:pStyle w:val="TDSHeading3"/>
        <w:jc w:val="both"/>
        <w:rPr>
          <w:rFonts w:cs="Arial"/>
          <w:b w:val="0"/>
          <w:lang w:val="ru-RU"/>
        </w:rPr>
      </w:pPr>
      <w:r w:rsidRPr="008F3521">
        <w:rPr>
          <w:b w:val="0"/>
          <w:bCs/>
          <w:lang w:val="ru-RU"/>
        </w:rPr>
        <w:t xml:space="preserve">Чтобы распылитель не засорялся, после окончания работы переверните баллон и еще раз распылите струю до начала выхода </w:t>
      </w:r>
      <w:proofErr w:type="spellStart"/>
      <w:r w:rsidRPr="008F3521">
        <w:rPr>
          <w:b w:val="0"/>
          <w:bCs/>
          <w:lang w:val="ru-RU"/>
        </w:rPr>
        <w:t>пропеллента</w:t>
      </w:r>
      <w:proofErr w:type="spellEnd"/>
      <w:r w:rsidRPr="008F3521">
        <w:rPr>
          <w:b w:val="0"/>
          <w:bCs/>
          <w:lang w:val="ru-RU"/>
        </w:rPr>
        <w:t xml:space="preserve"> и протрите распылитель</w:t>
      </w:r>
      <w:r w:rsidRPr="008F3521">
        <w:rPr>
          <w:lang w:val="ru-RU"/>
        </w:rPr>
        <w:t>.</w:t>
      </w:r>
    </w:p>
    <w:p w14:paraId="4F1D71A0" w14:textId="77777777" w:rsidR="00FC2469" w:rsidRDefault="00FC2469" w:rsidP="00F97A47">
      <w:pPr>
        <w:pStyle w:val="TDSHeading3"/>
        <w:ind w:left="142" w:hanging="142"/>
        <w:rPr>
          <w:rFonts w:cs="Arial"/>
          <w:lang w:val="ru-RU"/>
        </w:rPr>
      </w:pPr>
    </w:p>
    <w:p w14:paraId="5E3CF275" w14:textId="77777777" w:rsidR="00BC632A" w:rsidRPr="005B2845" w:rsidRDefault="00BC632A" w:rsidP="00BC632A">
      <w:pPr>
        <w:pStyle w:val="TDSHeading3"/>
        <w:ind w:left="142" w:hanging="141"/>
        <w:rPr>
          <w:rFonts w:cs="Arial"/>
          <w:snapToGrid w:val="0"/>
          <w:sz w:val="12"/>
          <w:szCs w:val="12"/>
          <w:lang w:val="ru-RU"/>
        </w:rPr>
      </w:pPr>
      <w:r w:rsidRPr="005B2845">
        <w:rPr>
          <w:rFonts w:cs="Arial"/>
          <w:lang w:val="ru-RU"/>
        </w:rPr>
        <w:t>Хранение</w:t>
      </w:r>
    </w:p>
    <w:p w14:paraId="15272427" w14:textId="02B694D4" w:rsidR="00561C53" w:rsidRDefault="00185EBE" w:rsidP="00BC632A">
      <w:pPr>
        <w:pStyle w:val="TDSText"/>
        <w:rPr>
          <w:rFonts w:cs="Arial"/>
          <w:lang w:val="ru-RU"/>
        </w:rPr>
      </w:pPr>
      <w:r>
        <w:rPr>
          <w:rFonts w:cs="Arial"/>
          <w:lang w:val="ru-RU"/>
        </w:rPr>
        <w:t>12</w:t>
      </w:r>
      <w:r w:rsidR="00BC632A" w:rsidRPr="00BC632A">
        <w:rPr>
          <w:rFonts w:cs="Arial"/>
          <w:lang w:val="ru-RU"/>
        </w:rPr>
        <w:t xml:space="preserve"> месяцев</w:t>
      </w:r>
      <w:r w:rsidR="00561C53">
        <w:rPr>
          <w:rFonts w:cs="Arial"/>
          <w:lang w:val="ru-RU"/>
        </w:rPr>
        <w:t xml:space="preserve">, в сухих крытых складских вентилируемых помещениях при температуре от 10 до 35 </w:t>
      </w:r>
      <w:r w:rsidR="00561C53" w:rsidRPr="00BC632A">
        <w:rPr>
          <w:rFonts w:cs="Arial"/>
          <w:lang w:val="ru-RU"/>
        </w:rPr>
        <w:t>°C</w:t>
      </w:r>
      <w:r w:rsidR="002C59F0">
        <w:rPr>
          <w:rFonts w:cs="Arial"/>
          <w:lang w:val="ru-RU"/>
        </w:rPr>
        <w:t xml:space="preserve">, на расстоянии не менее 1 м от нагревательных приборов, не допуская попадания прямых солнечных лучей и атмосферных осадков. </w:t>
      </w:r>
      <w:r w:rsidR="00FB6524">
        <w:rPr>
          <w:rFonts w:cs="Arial"/>
          <w:lang w:val="ru-RU"/>
        </w:rPr>
        <w:t xml:space="preserve">Не допускается хранение вблизи источников открытого огня. </w:t>
      </w:r>
      <w:r w:rsidR="00D64C84">
        <w:rPr>
          <w:rFonts w:cs="Arial"/>
          <w:lang w:val="ru-RU"/>
        </w:rPr>
        <w:t>.</w:t>
      </w:r>
    </w:p>
    <w:p w14:paraId="32108C2F" w14:textId="77777777" w:rsidR="00BC632A" w:rsidRPr="00BC632A" w:rsidRDefault="00BC632A" w:rsidP="00BC632A">
      <w:pPr>
        <w:pStyle w:val="TDSText"/>
        <w:rPr>
          <w:lang w:val="ru-RU"/>
        </w:rPr>
      </w:pPr>
    </w:p>
    <w:p w14:paraId="60810A37" w14:textId="77777777" w:rsidR="00C84484" w:rsidRDefault="00C84484" w:rsidP="007041C3">
      <w:pPr>
        <w:pStyle w:val="TDSHeading3"/>
        <w:ind w:left="142" w:hanging="141"/>
        <w:rPr>
          <w:rFonts w:cs="Arial"/>
          <w:lang w:val="ru-RU"/>
        </w:rPr>
      </w:pPr>
    </w:p>
    <w:p w14:paraId="5171C49C" w14:textId="77777777" w:rsidR="00C84484" w:rsidRDefault="00C84484" w:rsidP="007041C3">
      <w:pPr>
        <w:pStyle w:val="TDSHeading3"/>
        <w:ind w:left="142" w:hanging="141"/>
        <w:rPr>
          <w:rFonts w:cs="Arial"/>
          <w:lang w:val="ru-RU"/>
        </w:rPr>
      </w:pPr>
    </w:p>
    <w:p w14:paraId="14906C57" w14:textId="77777777" w:rsidR="00C84484" w:rsidRDefault="00C84484" w:rsidP="007041C3">
      <w:pPr>
        <w:pStyle w:val="TDSHeading3"/>
        <w:ind w:left="142" w:hanging="141"/>
        <w:rPr>
          <w:rFonts w:cs="Arial"/>
          <w:lang w:val="ru-RU"/>
        </w:rPr>
      </w:pPr>
    </w:p>
    <w:p w14:paraId="03990D04" w14:textId="77777777" w:rsidR="00C84484" w:rsidRDefault="00C84484" w:rsidP="007041C3">
      <w:pPr>
        <w:pStyle w:val="TDSHeading3"/>
        <w:ind w:left="142" w:hanging="141"/>
        <w:rPr>
          <w:rFonts w:cs="Arial"/>
          <w:lang w:val="ru-RU"/>
        </w:rPr>
      </w:pPr>
    </w:p>
    <w:p w14:paraId="219509E7" w14:textId="77777777" w:rsidR="00C84484" w:rsidRDefault="00C84484" w:rsidP="007041C3">
      <w:pPr>
        <w:pStyle w:val="TDSHeading3"/>
        <w:ind w:left="142" w:hanging="141"/>
        <w:rPr>
          <w:rFonts w:cs="Arial"/>
          <w:lang w:val="ru-RU"/>
        </w:rPr>
      </w:pPr>
    </w:p>
    <w:p w14:paraId="6DA9A647" w14:textId="77777777" w:rsidR="00C84484" w:rsidRDefault="00C84484" w:rsidP="007041C3">
      <w:pPr>
        <w:pStyle w:val="TDSHeading3"/>
        <w:ind w:left="142" w:hanging="141"/>
        <w:rPr>
          <w:rFonts w:cs="Arial"/>
          <w:lang w:val="ru-RU"/>
        </w:rPr>
      </w:pPr>
    </w:p>
    <w:p w14:paraId="205CD6F3" w14:textId="77777777" w:rsidR="00C84484" w:rsidRDefault="00C84484" w:rsidP="007041C3">
      <w:pPr>
        <w:pStyle w:val="TDSHeading3"/>
        <w:ind w:left="142" w:hanging="141"/>
        <w:rPr>
          <w:rFonts w:cs="Arial"/>
          <w:lang w:val="ru-RU"/>
        </w:rPr>
      </w:pPr>
    </w:p>
    <w:p w14:paraId="24AEE426" w14:textId="4FF9532E" w:rsidR="00C84484" w:rsidRDefault="00C84484" w:rsidP="007041C3">
      <w:pPr>
        <w:pStyle w:val="TDSHeading3"/>
        <w:ind w:left="142" w:hanging="141"/>
        <w:rPr>
          <w:rFonts w:cs="Arial"/>
          <w:lang w:val="ru-RU"/>
        </w:rPr>
      </w:pPr>
    </w:p>
    <w:p w14:paraId="2AF8E88C" w14:textId="29FE1EB9" w:rsidR="002F1559" w:rsidRDefault="002F1559" w:rsidP="002F1559">
      <w:pPr>
        <w:pStyle w:val="TDSText"/>
        <w:rPr>
          <w:lang w:val="ru-RU"/>
        </w:rPr>
      </w:pPr>
    </w:p>
    <w:p w14:paraId="463AAFA0" w14:textId="77777777" w:rsidR="003163FE" w:rsidRDefault="003163FE" w:rsidP="002F1559">
      <w:pPr>
        <w:pStyle w:val="TDSText"/>
        <w:rPr>
          <w:lang w:val="ru-RU"/>
        </w:rPr>
      </w:pPr>
    </w:p>
    <w:p w14:paraId="2A5E7B2C" w14:textId="77777777" w:rsidR="007041C3" w:rsidRPr="007041C3" w:rsidRDefault="007041C3" w:rsidP="007041C3">
      <w:pPr>
        <w:pStyle w:val="TDSHeading3"/>
        <w:ind w:left="142" w:hanging="141"/>
        <w:rPr>
          <w:rFonts w:cs="Arial"/>
          <w:lang w:val="ru-RU"/>
        </w:rPr>
      </w:pPr>
      <w:r w:rsidRPr="007041C3">
        <w:rPr>
          <w:rFonts w:cs="Arial"/>
          <w:lang w:val="ru-RU"/>
        </w:rPr>
        <w:lastRenderedPageBreak/>
        <w:t>Меры безопасности</w:t>
      </w:r>
    </w:p>
    <w:p w14:paraId="05A80375" w14:textId="1FC1BAC4" w:rsidR="007041C3" w:rsidRPr="007041C3" w:rsidRDefault="007041C3" w:rsidP="007041C3">
      <w:pPr>
        <w:pStyle w:val="TDSHeading3"/>
        <w:ind w:left="142" w:hanging="141"/>
        <w:jc w:val="both"/>
        <w:rPr>
          <w:rFonts w:cs="Arial"/>
          <w:b w:val="0"/>
          <w:lang w:val="ru-RU"/>
        </w:rPr>
      </w:pPr>
      <w:r w:rsidRPr="007041C3">
        <w:rPr>
          <w:rFonts w:cs="Arial"/>
          <w:b w:val="0"/>
          <w:lang w:val="ru-RU"/>
        </w:rPr>
        <w:t xml:space="preserve">Клей </w:t>
      </w:r>
      <w:r w:rsidR="002C59F0">
        <w:rPr>
          <w:rFonts w:cs="Arial"/>
          <w:b w:val="0"/>
          <w:lang w:val="ru-RU"/>
        </w:rPr>
        <w:t>Макромер</w:t>
      </w:r>
      <w:r w:rsidRPr="007041C3">
        <w:rPr>
          <w:rFonts w:cs="Arial"/>
          <w:b w:val="0"/>
          <w:lang w:val="ru-RU"/>
        </w:rPr>
        <w:t xml:space="preserve"> относится:</w:t>
      </w:r>
    </w:p>
    <w:p w14:paraId="19994306" w14:textId="77777777" w:rsidR="007041C3" w:rsidRPr="007041C3" w:rsidRDefault="007041C3" w:rsidP="007041C3">
      <w:pPr>
        <w:pStyle w:val="TDSHeading3"/>
        <w:jc w:val="both"/>
        <w:rPr>
          <w:rFonts w:cs="Arial"/>
          <w:b w:val="0"/>
          <w:lang w:val="ru-RU"/>
        </w:rPr>
      </w:pPr>
      <w:r w:rsidRPr="007041C3">
        <w:rPr>
          <w:rFonts w:cs="Arial"/>
          <w:b w:val="0"/>
          <w:lang w:val="ru-RU"/>
        </w:rPr>
        <w:t>- к 4 классу опасности по ГОСТ 12.1.007-76 при внутрижелудочном введении;</w:t>
      </w:r>
    </w:p>
    <w:p w14:paraId="72746A9F" w14:textId="77777777" w:rsidR="00C84484" w:rsidRDefault="007041C3" w:rsidP="00C84484">
      <w:pPr>
        <w:pStyle w:val="TDSHeading3"/>
        <w:jc w:val="both"/>
        <w:rPr>
          <w:rFonts w:cs="Arial"/>
          <w:b w:val="0"/>
          <w:lang w:val="ru-RU"/>
        </w:rPr>
      </w:pPr>
      <w:r w:rsidRPr="007041C3">
        <w:rPr>
          <w:rFonts w:cs="Arial"/>
          <w:b w:val="0"/>
          <w:lang w:val="ru-RU"/>
        </w:rPr>
        <w:t>- к легко воспламеняющимся жидкостям по ГОСТ 12.1.044-89.</w:t>
      </w:r>
    </w:p>
    <w:p w14:paraId="552EAF3C" w14:textId="77777777" w:rsidR="00C84484" w:rsidRDefault="00C84484" w:rsidP="00C84484">
      <w:pPr>
        <w:pStyle w:val="TDSHeading3"/>
        <w:jc w:val="both"/>
        <w:rPr>
          <w:rFonts w:cs="Arial"/>
          <w:b w:val="0"/>
          <w:lang w:val="ru-RU"/>
        </w:rPr>
      </w:pPr>
    </w:p>
    <w:p w14:paraId="44FC1760" w14:textId="772B5A28" w:rsidR="00C84484" w:rsidRPr="00C84484" w:rsidRDefault="00C84484" w:rsidP="00C84484">
      <w:pPr>
        <w:pStyle w:val="TDSHeading3"/>
        <w:jc w:val="both"/>
        <w:rPr>
          <w:rFonts w:cs="Arial"/>
          <w:lang w:val="ru-RU"/>
        </w:rPr>
      </w:pPr>
      <w:r w:rsidRPr="00C84484">
        <w:rPr>
          <w:rFonts w:cs="Arial"/>
          <w:lang w:val="ru-RU"/>
        </w:rPr>
        <w:t>Упаковка и транспортировка</w:t>
      </w:r>
    </w:p>
    <w:p w14:paraId="25CD17C5" w14:textId="00D7B82C" w:rsidR="00185EBE" w:rsidRDefault="00D64C84" w:rsidP="00D64C84">
      <w:pPr>
        <w:pStyle w:val="TDSHeading3"/>
        <w:jc w:val="both"/>
        <w:rPr>
          <w:rFonts w:cs="Arial"/>
          <w:lang w:val="ru-RU"/>
        </w:rPr>
      </w:pPr>
      <w:r>
        <w:rPr>
          <w:rFonts w:cs="Arial"/>
          <w:b w:val="0"/>
          <w:lang w:val="ru-RU"/>
        </w:rPr>
        <w:t>Аэрозольный жестяной баллон</w:t>
      </w:r>
      <w:r w:rsidR="00185EBE">
        <w:rPr>
          <w:rFonts w:cs="Arial"/>
          <w:b w:val="0"/>
          <w:lang w:val="ru-RU"/>
        </w:rPr>
        <w:t xml:space="preserve"> (520мл)</w:t>
      </w:r>
      <w:r>
        <w:rPr>
          <w:rFonts w:cs="Arial"/>
          <w:b w:val="0"/>
          <w:lang w:val="ru-RU"/>
        </w:rPr>
        <w:t>, оснащенный клапаном распылительной головки</w:t>
      </w:r>
      <w:r w:rsidRPr="00C84484">
        <w:rPr>
          <w:rFonts w:cs="Arial"/>
          <w:b w:val="0"/>
          <w:lang w:val="ru-RU"/>
        </w:rPr>
        <w:t xml:space="preserve">. Транспортировка продукта осуществляется </w:t>
      </w:r>
      <w:r>
        <w:rPr>
          <w:rFonts w:cs="Arial"/>
          <w:b w:val="0"/>
          <w:lang w:val="ru-RU"/>
        </w:rPr>
        <w:t>всеми видами транспорта, кроме авиационного и морского,</w:t>
      </w:r>
      <w:r w:rsidRPr="00C84484">
        <w:rPr>
          <w:rFonts w:cs="Arial"/>
          <w:b w:val="0"/>
          <w:lang w:val="ru-RU"/>
        </w:rPr>
        <w:t xml:space="preserve"> в крытых транспортных средствах</w:t>
      </w:r>
      <w:r>
        <w:rPr>
          <w:rFonts w:cs="Arial"/>
          <w:b w:val="0"/>
          <w:lang w:val="ru-RU"/>
        </w:rPr>
        <w:t xml:space="preserve"> в соответствии с правилами перевозки опасных грузов, действующими на данном виде транспорта.</w:t>
      </w:r>
      <w:r w:rsidR="00185EBE" w:rsidRPr="00185EBE">
        <w:rPr>
          <w:rFonts w:cs="Arial"/>
          <w:lang w:val="ru-RU"/>
        </w:rPr>
        <w:t xml:space="preserve"> </w:t>
      </w:r>
    </w:p>
    <w:p w14:paraId="6A4A2E44" w14:textId="77777777" w:rsidR="00185EBE" w:rsidRDefault="00185EBE" w:rsidP="00D64C84">
      <w:pPr>
        <w:pStyle w:val="TDSHeading3"/>
        <w:jc w:val="both"/>
        <w:rPr>
          <w:rFonts w:cs="Arial"/>
          <w:lang w:val="ru-RU"/>
        </w:rPr>
      </w:pPr>
    </w:p>
    <w:p w14:paraId="3ADDE87B" w14:textId="77777777" w:rsidR="00185EBE" w:rsidRDefault="00185EBE" w:rsidP="00D64C84">
      <w:pPr>
        <w:pStyle w:val="TDSHeading3"/>
        <w:jc w:val="both"/>
        <w:rPr>
          <w:rFonts w:cs="Arial"/>
          <w:lang w:val="ru-RU"/>
        </w:rPr>
      </w:pPr>
    </w:p>
    <w:p w14:paraId="5E1C6B1C" w14:textId="3E1E9CF3" w:rsidR="0081169F" w:rsidRPr="005B2845" w:rsidRDefault="00185EBE" w:rsidP="00D64C84">
      <w:pPr>
        <w:pStyle w:val="TDSHeading3"/>
        <w:jc w:val="both"/>
        <w:rPr>
          <w:rFonts w:cs="Arial"/>
          <w:b w:val="0"/>
          <w:lang w:val="ru-RU"/>
        </w:rPr>
      </w:pPr>
      <w:r w:rsidRPr="00185EBE">
        <w:rPr>
          <w:rFonts w:cs="Arial"/>
          <w:lang w:val="ru-RU"/>
        </w:rPr>
        <w:drawing>
          <wp:inline distT="0" distB="0" distL="0" distR="0" wp14:anchorId="664B3DF9" wp14:editId="73EB529C">
            <wp:extent cx="2063750" cy="2762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69F" w:rsidRPr="005B2845" w:rsidSect="0003661E">
      <w:footerReference w:type="even" r:id="rId14"/>
      <w:footerReference w:type="default" r:id="rId15"/>
      <w:footerReference w:type="first" r:id="rId16"/>
      <w:footnotePr>
        <w:pos w:val="beneathText"/>
        <w:numRestart w:val="eachSect"/>
      </w:footnotePr>
      <w:endnotePr>
        <w:numFmt w:val="decimal"/>
        <w:numRestart w:val="eachSect"/>
      </w:endnotePr>
      <w:type w:val="continuous"/>
      <w:pgSz w:w="11906" w:h="16838" w:code="9"/>
      <w:pgMar w:top="1560" w:right="707" w:bottom="426" w:left="993" w:header="425" w:footer="659" w:gutter="0"/>
      <w:cols w:num="3" w:space="227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20DAE" w14:textId="77777777" w:rsidR="00DE4A67" w:rsidRDefault="00DE4A67">
      <w:r>
        <w:separator/>
      </w:r>
    </w:p>
  </w:endnote>
  <w:endnote w:type="continuationSeparator" w:id="0">
    <w:p w14:paraId="1400CF09" w14:textId="77777777" w:rsidR="00DE4A67" w:rsidRDefault="00DE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+1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A6CF7" w14:textId="77777777" w:rsidR="004F3318" w:rsidRDefault="004F3318">
    <w:pPr>
      <w:pStyle w:val="a5"/>
    </w:pPr>
    <w:r>
      <w:t>www.automotive.com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EDE79" w14:textId="77777777" w:rsidR="00B17EAC" w:rsidRDefault="00B17EAC" w:rsidP="00B17EAC">
    <w:pPr>
      <w:framePr w:w="7059" w:hSpace="180" w:wrap="around" w:vAnchor="text" w:hAnchor="page" w:x="1087" w:y="1"/>
      <w:ind w:right="-423"/>
      <w:rPr>
        <w:rFonts w:ascii="Arial Narrow" w:hAnsi="Arial Narrow"/>
        <w:bCs/>
        <w:kern w:val="2"/>
        <w:sz w:val="16"/>
        <w:szCs w:val="16"/>
      </w:rPr>
    </w:pPr>
    <w:r>
      <w:rPr>
        <w:rFonts w:ascii="Arial Narrow" w:hAnsi="Arial Narrow"/>
        <w:b/>
        <w:bCs/>
        <w:kern w:val="2"/>
        <w:sz w:val="16"/>
        <w:szCs w:val="16"/>
      </w:rPr>
      <w:t>ООО НПФ «Адгезив»</w:t>
    </w:r>
  </w:p>
  <w:p w14:paraId="07799DC1" w14:textId="77777777" w:rsidR="00B17EAC" w:rsidRDefault="00B17EAC" w:rsidP="00B17EAC">
    <w:pPr>
      <w:framePr w:w="7059" w:hSpace="180" w:wrap="around" w:vAnchor="text" w:hAnchor="page" w:x="1087" w:y="1"/>
      <w:ind w:right="-423"/>
      <w:rPr>
        <w:rFonts w:ascii="Arial Narrow" w:hAnsi="Arial Narrow"/>
        <w:bCs/>
        <w:kern w:val="2"/>
        <w:sz w:val="16"/>
        <w:szCs w:val="16"/>
      </w:rPr>
    </w:pPr>
    <w:r>
      <w:rPr>
        <w:rFonts w:ascii="Arial Narrow" w:hAnsi="Arial Narrow"/>
        <w:bCs/>
        <w:kern w:val="2"/>
        <w:sz w:val="16"/>
        <w:szCs w:val="16"/>
      </w:rPr>
      <w:t xml:space="preserve">Б. Нижегородская ул., 77, г. Владимир, 600000                       тел:   +7 (4922) 47-55-55, 47-52-22  — отдел продаж </w:t>
    </w:r>
  </w:p>
  <w:p w14:paraId="5FA5A7C3" w14:textId="77777777" w:rsidR="00B17EAC" w:rsidRDefault="00DE4A67" w:rsidP="00B17EAC">
    <w:pPr>
      <w:framePr w:w="7059" w:hSpace="180" w:wrap="around" w:vAnchor="text" w:hAnchor="page" w:x="1087" w:y="1"/>
      <w:ind w:right="-423"/>
      <w:rPr>
        <w:rFonts w:ascii="Arial Narrow" w:hAnsi="Arial Narrow"/>
        <w:bCs/>
        <w:kern w:val="2"/>
        <w:sz w:val="16"/>
        <w:szCs w:val="16"/>
      </w:rPr>
    </w:pPr>
    <w:hyperlink r:id="rId1" w:history="1">
      <w:r w:rsidR="00B17EAC">
        <w:rPr>
          <w:rStyle w:val="ad"/>
          <w:rFonts w:ascii="Arial Narrow" w:hAnsi="Arial Narrow"/>
          <w:b/>
          <w:bCs/>
          <w:kern w:val="2"/>
          <w:sz w:val="16"/>
          <w:szCs w:val="16"/>
          <w:lang w:val="en-US"/>
        </w:rPr>
        <w:t>www</w:t>
      </w:r>
      <w:r w:rsidR="00B17EAC">
        <w:rPr>
          <w:rStyle w:val="ad"/>
          <w:rFonts w:ascii="Arial Narrow" w:hAnsi="Arial Narrow"/>
          <w:b/>
          <w:bCs/>
          <w:kern w:val="2"/>
          <w:sz w:val="16"/>
          <w:szCs w:val="16"/>
        </w:rPr>
        <w:t>.</w:t>
      </w:r>
      <w:r w:rsidR="00B17EAC">
        <w:rPr>
          <w:rStyle w:val="ad"/>
          <w:rFonts w:ascii="Arial Narrow" w:hAnsi="Arial Narrow"/>
          <w:b/>
          <w:bCs/>
          <w:kern w:val="2"/>
          <w:sz w:val="16"/>
          <w:szCs w:val="16"/>
          <w:lang w:val="en-US"/>
        </w:rPr>
        <w:t>adhesiv</w:t>
      </w:r>
      <w:r w:rsidR="00B17EAC">
        <w:rPr>
          <w:rStyle w:val="ad"/>
          <w:rFonts w:ascii="Arial Narrow" w:hAnsi="Arial Narrow"/>
          <w:b/>
          <w:bCs/>
          <w:kern w:val="2"/>
          <w:sz w:val="16"/>
          <w:szCs w:val="16"/>
        </w:rPr>
        <w:t>.</w:t>
      </w:r>
      <w:r w:rsidR="00B17EAC">
        <w:rPr>
          <w:rStyle w:val="ad"/>
          <w:rFonts w:ascii="Arial Narrow" w:hAnsi="Arial Narrow"/>
          <w:b/>
          <w:bCs/>
          <w:kern w:val="2"/>
          <w:sz w:val="16"/>
          <w:szCs w:val="16"/>
          <w:lang w:val="en-US"/>
        </w:rPr>
        <w:t>ru</w:t>
      </w:r>
    </w:hyperlink>
    <w:r w:rsidR="00B17EAC">
      <w:rPr>
        <w:rFonts w:ascii="Arial Narrow" w:hAnsi="Arial Narrow"/>
        <w:b/>
        <w:bCs/>
        <w:kern w:val="2"/>
        <w:sz w:val="16"/>
        <w:szCs w:val="16"/>
      </w:rPr>
      <w:t>,</w:t>
    </w:r>
    <w:r w:rsidR="00B17EAC">
      <w:rPr>
        <w:rFonts w:ascii="Arial Narrow" w:hAnsi="Arial Narrow"/>
        <w:bCs/>
        <w:kern w:val="2"/>
        <w:sz w:val="16"/>
        <w:szCs w:val="16"/>
      </w:rPr>
      <w:t xml:space="preserve"> </w:t>
    </w:r>
    <w:r w:rsidR="00B17EAC">
      <w:rPr>
        <w:rFonts w:ascii="Arial Narrow" w:hAnsi="Arial Narrow"/>
        <w:bCs/>
        <w:kern w:val="2"/>
        <w:sz w:val="16"/>
        <w:szCs w:val="16"/>
        <w:lang w:val="en-US"/>
      </w:rPr>
      <w:t>e</w:t>
    </w:r>
    <w:r w:rsidR="00B17EAC">
      <w:rPr>
        <w:rFonts w:ascii="Arial Narrow" w:hAnsi="Arial Narrow"/>
        <w:bCs/>
        <w:kern w:val="2"/>
        <w:sz w:val="16"/>
        <w:szCs w:val="16"/>
      </w:rPr>
      <w:t>-</w:t>
    </w:r>
    <w:r w:rsidR="00B17EAC">
      <w:rPr>
        <w:rFonts w:ascii="Arial Narrow" w:hAnsi="Arial Narrow"/>
        <w:bCs/>
        <w:kern w:val="2"/>
        <w:sz w:val="16"/>
        <w:szCs w:val="16"/>
        <w:lang w:val="en-US"/>
      </w:rPr>
      <w:t>mail</w:t>
    </w:r>
    <w:r w:rsidR="00B17EAC">
      <w:rPr>
        <w:rFonts w:ascii="Arial Narrow" w:hAnsi="Arial Narrow"/>
        <w:bCs/>
        <w:kern w:val="2"/>
        <w:sz w:val="16"/>
        <w:szCs w:val="16"/>
      </w:rPr>
      <w:t xml:space="preserve">: </w:t>
    </w:r>
    <w:hyperlink r:id="rId2" w:history="1">
      <w:r w:rsidR="00B17EAC">
        <w:rPr>
          <w:rStyle w:val="ad"/>
          <w:rFonts w:ascii="Arial Narrow" w:hAnsi="Arial Narrow"/>
          <w:b/>
          <w:bCs/>
          <w:kern w:val="2"/>
          <w:sz w:val="16"/>
          <w:szCs w:val="16"/>
          <w:lang w:val="en-US"/>
        </w:rPr>
        <w:t>adv</w:t>
      </w:r>
      <w:r w:rsidR="00B17EAC">
        <w:rPr>
          <w:rStyle w:val="ad"/>
          <w:rFonts w:ascii="Arial Narrow" w:hAnsi="Arial Narrow"/>
          <w:b/>
          <w:bCs/>
          <w:kern w:val="2"/>
          <w:sz w:val="16"/>
          <w:szCs w:val="16"/>
        </w:rPr>
        <w:t>@</w:t>
      </w:r>
      <w:r w:rsidR="00B17EAC">
        <w:rPr>
          <w:rStyle w:val="ad"/>
          <w:rFonts w:ascii="Arial Narrow" w:hAnsi="Arial Narrow"/>
          <w:b/>
          <w:bCs/>
          <w:kern w:val="2"/>
          <w:sz w:val="16"/>
          <w:szCs w:val="16"/>
          <w:lang w:val="en-US"/>
        </w:rPr>
        <w:t>adhesiv</w:t>
      </w:r>
      <w:r w:rsidR="00B17EAC">
        <w:rPr>
          <w:rStyle w:val="ad"/>
          <w:rFonts w:ascii="Arial Narrow" w:hAnsi="Arial Narrow"/>
          <w:b/>
          <w:bCs/>
          <w:kern w:val="2"/>
          <w:sz w:val="16"/>
          <w:szCs w:val="16"/>
        </w:rPr>
        <w:t>.</w:t>
      </w:r>
      <w:proofErr w:type="spellStart"/>
      <w:r w:rsidR="00B17EAC">
        <w:rPr>
          <w:rStyle w:val="ad"/>
          <w:rFonts w:ascii="Arial Narrow" w:hAnsi="Arial Narrow"/>
          <w:b/>
          <w:bCs/>
          <w:kern w:val="2"/>
          <w:sz w:val="16"/>
          <w:szCs w:val="16"/>
          <w:lang w:val="en-US"/>
        </w:rPr>
        <w:t>ru</w:t>
      </w:r>
      <w:proofErr w:type="spellEnd"/>
    </w:hyperlink>
    <w:r w:rsidR="00B17EAC">
      <w:rPr>
        <w:rStyle w:val="ad"/>
        <w:rFonts w:ascii="Arial Narrow" w:hAnsi="Arial Narrow"/>
        <w:b/>
        <w:bCs/>
        <w:kern w:val="2"/>
        <w:sz w:val="16"/>
        <w:szCs w:val="16"/>
      </w:rPr>
      <w:t xml:space="preserve">                    </w:t>
    </w:r>
    <w:r w:rsidR="00B17EAC">
      <w:rPr>
        <w:rFonts w:ascii="Arial Narrow" w:hAnsi="Arial Narrow"/>
        <w:bCs/>
        <w:kern w:val="2"/>
        <w:sz w:val="16"/>
        <w:szCs w:val="16"/>
      </w:rPr>
      <w:t xml:space="preserve">                       +7 (4922) 47-07-69   — </w:t>
    </w:r>
    <w:proofErr w:type="spellStart"/>
    <w:r w:rsidR="00B17EAC">
      <w:rPr>
        <w:rFonts w:ascii="Arial Narrow" w:hAnsi="Arial Narrow"/>
        <w:bCs/>
        <w:kern w:val="2"/>
        <w:sz w:val="16"/>
        <w:szCs w:val="16"/>
      </w:rPr>
      <w:t>отдел</w:t>
    </w:r>
    <w:proofErr w:type="spellEnd"/>
    <w:r w:rsidR="00B17EAC">
      <w:rPr>
        <w:rFonts w:ascii="Arial Narrow" w:hAnsi="Arial Narrow"/>
        <w:bCs/>
        <w:kern w:val="2"/>
        <w:sz w:val="16"/>
        <w:szCs w:val="16"/>
      </w:rPr>
      <w:t xml:space="preserve"> </w:t>
    </w:r>
    <w:proofErr w:type="spellStart"/>
    <w:r w:rsidR="00B17EAC">
      <w:rPr>
        <w:rFonts w:ascii="Arial Narrow" w:hAnsi="Arial Narrow"/>
        <w:bCs/>
        <w:kern w:val="2"/>
        <w:sz w:val="16"/>
        <w:szCs w:val="16"/>
      </w:rPr>
      <w:t>герметиков</w:t>
    </w:r>
    <w:proofErr w:type="spellEnd"/>
  </w:p>
  <w:p w14:paraId="7121DBF2" w14:textId="77777777" w:rsidR="00B17EAC" w:rsidRDefault="00B17EAC">
    <w:pPr>
      <w:pStyle w:val="a5"/>
    </w:pPr>
    <w:r>
      <w:rPr>
        <w:lang w:val="ru-RU"/>
      </w:rPr>
      <w:t>[Введите текст]</w:t>
    </w:r>
  </w:p>
  <w:p w14:paraId="3AFFD9A3" w14:textId="77777777" w:rsidR="004F3318" w:rsidRPr="009A765D" w:rsidRDefault="004F3318" w:rsidP="00B17E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2DB61" w14:textId="7D8F4429" w:rsidR="0003661E" w:rsidRDefault="0003661E" w:rsidP="0003661E">
    <w:pPr>
      <w:ind w:left="-1134" w:right="-423"/>
      <w:rPr>
        <w:rFonts w:ascii="Arial Narrow" w:hAnsi="Arial Narrow"/>
        <w:bCs/>
        <w:kern w:val="2"/>
        <w:sz w:val="16"/>
        <w:szCs w:val="16"/>
      </w:rPr>
    </w:pPr>
    <w:r>
      <w:rPr>
        <w:rFonts w:ascii="Arial Narrow" w:hAnsi="Arial Narrow"/>
        <w:b/>
        <w:bCs/>
        <w:kern w:val="2"/>
        <w:sz w:val="16"/>
        <w:szCs w:val="16"/>
      </w:rPr>
      <w:t>О</w:t>
    </w:r>
    <w:r w:rsidR="0081169F">
      <w:rPr>
        <w:rFonts w:ascii="Arial Narrow" w:hAnsi="Arial Narrow"/>
        <w:b/>
        <w:bCs/>
        <w:kern w:val="2"/>
        <w:sz w:val="16"/>
        <w:szCs w:val="16"/>
      </w:rPr>
      <w:t>ОО</w:t>
    </w:r>
    <w:r>
      <w:rPr>
        <w:rFonts w:ascii="Arial Narrow" w:hAnsi="Arial Narrow"/>
        <w:b/>
        <w:bCs/>
        <w:kern w:val="2"/>
        <w:sz w:val="16"/>
        <w:szCs w:val="16"/>
      </w:rPr>
      <w:t xml:space="preserve"> «</w:t>
    </w:r>
    <w:r w:rsidR="0081169F">
      <w:rPr>
        <w:rFonts w:ascii="Arial Narrow" w:hAnsi="Arial Narrow"/>
        <w:b/>
        <w:bCs/>
        <w:kern w:val="2"/>
        <w:sz w:val="16"/>
        <w:szCs w:val="16"/>
        <w:lang w:val="ru-RU"/>
      </w:rPr>
      <w:t>Макромер</w:t>
    </w:r>
    <w:r>
      <w:rPr>
        <w:rFonts w:ascii="Arial Narrow" w:hAnsi="Arial Narrow"/>
        <w:b/>
        <w:bCs/>
        <w:kern w:val="2"/>
        <w:sz w:val="16"/>
        <w:szCs w:val="16"/>
      </w:rPr>
      <w:t>»</w:t>
    </w:r>
  </w:p>
  <w:p w14:paraId="47DD9B4A" w14:textId="01A9A0FF" w:rsidR="00CD11BB" w:rsidRDefault="00CD11BB" w:rsidP="00CD11BB">
    <w:pPr>
      <w:ind w:left="-1134" w:right="-423"/>
      <w:rPr>
        <w:rFonts w:ascii="Arial Narrow" w:hAnsi="Arial Narrow"/>
        <w:bCs/>
        <w:kern w:val="2"/>
        <w:sz w:val="16"/>
        <w:szCs w:val="16"/>
        <w:lang w:val="ru-RU"/>
      </w:rPr>
    </w:pPr>
    <w:r>
      <w:rPr>
        <w:rFonts w:ascii="Arial Narrow" w:hAnsi="Arial Narrow"/>
        <w:bCs/>
        <w:kern w:val="2"/>
        <w:sz w:val="16"/>
        <w:szCs w:val="16"/>
      </w:rPr>
      <w:t>6000</w:t>
    </w:r>
    <w:r>
      <w:rPr>
        <w:rFonts w:ascii="Arial Narrow" w:hAnsi="Arial Narrow"/>
        <w:bCs/>
        <w:kern w:val="2"/>
        <w:sz w:val="16"/>
        <w:szCs w:val="16"/>
        <w:lang w:val="ru-RU"/>
      </w:rPr>
      <w:t xml:space="preserve">16, </w:t>
    </w:r>
    <w:r>
      <w:rPr>
        <w:rFonts w:ascii="Arial Narrow" w:hAnsi="Arial Narrow"/>
        <w:bCs/>
        <w:kern w:val="2"/>
        <w:sz w:val="16"/>
        <w:szCs w:val="16"/>
      </w:rPr>
      <w:t>г. Владимир,</w:t>
    </w:r>
    <w:r>
      <w:rPr>
        <w:rFonts w:ascii="Arial Narrow" w:hAnsi="Arial Narrow"/>
        <w:bCs/>
        <w:kern w:val="2"/>
        <w:sz w:val="16"/>
        <w:szCs w:val="16"/>
        <w:lang w:val="ru-RU"/>
      </w:rPr>
      <w:t xml:space="preserve"> ул. </w:t>
    </w:r>
    <w:r>
      <w:rPr>
        <w:rFonts w:ascii="Arial Narrow" w:hAnsi="Arial Narrow"/>
        <w:bCs/>
        <w:kern w:val="2"/>
        <w:sz w:val="16"/>
        <w:szCs w:val="16"/>
      </w:rPr>
      <w:t>Б. Нижегородская ул., 77</w:t>
    </w:r>
    <w:r w:rsidR="0003661E">
      <w:rPr>
        <w:rFonts w:ascii="Arial Narrow" w:hAnsi="Arial Narrow"/>
        <w:bCs/>
        <w:kern w:val="2"/>
        <w:sz w:val="16"/>
        <w:szCs w:val="16"/>
      </w:rPr>
      <w:t xml:space="preserve">                       тел:   </w:t>
    </w:r>
    <w:r>
      <w:rPr>
        <w:rFonts w:ascii="Arial Narrow" w:hAnsi="Arial Narrow"/>
        <w:bCs/>
        <w:kern w:val="2"/>
        <w:sz w:val="16"/>
        <w:szCs w:val="16"/>
      </w:rPr>
      <w:t>8 800 770 71 64</w:t>
    </w:r>
    <w:r>
      <w:rPr>
        <w:rFonts w:ascii="Arial Narrow" w:hAnsi="Arial Narrow"/>
        <w:bCs/>
        <w:kern w:val="2"/>
        <w:sz w:val="16"/>
        <w:szCs w:val="16"/>
        <w:lang w:val="ru-RU"/>
      </w:rPr>
      <w:t>, +7 9</w:t>
    </w:r>
    <w:r w:rsidR="00C84484" w:rsidRPr="00561C53">
      <w:rPr>
        <w:rFonts w:ascii="Arial Narrow" w:hAnsi="Arial Narrow"/>
        <w:bCs/>
        <w:kern w:val="2"/>
        <w:sz w:val="16"/>
        <w:szCs w:val="16"/>
        <w:lang w:val="ru-RU"/>
      </w:rPr>
      <w:t>10</w:t>
    </w:r>
    <w:r>
      <w:rPr>
        <w:rFonts w:ascii="Arial Narrow" w:hAnsi="Arial Narrow"/>
        <w:bCs/>
        <w:kern w:val="2"/>
        <w:sz w:val="16"/>
        <w:szCs w:val="16"/>
        <w:lang w:val="ru-RU"/>
      </w:rPr>
      <w:t> </w:t>
    </w:r>
    <w:r w:rsidR="00C84484" w:rsidRPr="00561C53">
      <w:rPr>
        <w:rFonts w:ascii="Arial Narrow" w:hAnsi="Arial Narrow"/>
        <w:bCs/>
        <w:kern w:val="2"/>
        <w:sz w:val="16"/>
        <w:szCs w:val="16"/>
        <w:lang w:val="ru-RU"/>
      </w:rPr>
      <w:t>187</w:t>
    </w:r>
    <w:r>
      <w:rPr>
        <w:rFonts w:ascii="Arial Narrow" w:hAnsi="Arial Narrow"/>
        <w:bCs/>
        <w:kern w:val="2"/>
        <w:sz w:val="16"/>
        <w:szCs w:val="16"/>
        <w:lang w:val="ru-RU"/>
      </w:rPr>
      <w:t xml:space="preserve"> </w:t>
    </w:r>
    <w:r w:rsidR="00C84484" w:rsidRPr="00561C53">
      <w:rPr>
        <w:rFonts w:ascii="Arial Narrow" w:hAnsi="Arial Narrow"/>
        <w:bCs/>
        <w:kern w:val="2"/>
        <w:sz w:val="16"/>
        <w:szCs w:val="16"/>
        <w:lang w:val="ru-RU"/>
      </w:rPr>
      <w:t>72</w:t>
    </w:r>
    <w:r>
      <w:rPr>
        <w:rFonts w:ascii="Arial Narrow" w:hAnsi="Arial Narrow"/>
        <w:bCs/>
        <w:kern w:val="2"/>
        <w:sz w:val="16"/>
        <w:szCs w:val="16"/>
        <w:lang w:val="ru-RU"/>
      </w:rPr>
      <w:t xml:space="preserve"> </w:t>
    </w:r>
    <w:r w:rsidR="00C84484" w:rsidRPr="00561C53">
      <w:rPr>
        <w:rFonts w:ascii="Arial Narrow" w:hAnsi="Arial Narrow"/>
        <w:bCs/>
        <w:kern w:val="2"/>
        <w:sz w:val="16"/>
        <w:szCs w:val="16"/>
        <w:lang w:val="ru-RU"/>
      </w:rPr>
      <w:t>3</w:t>
    </w:r>
    <w:r>
      <w:rPr>
        <w:rFonts w:ascii="Arial Narrow" w:hAnsi="Arial Narrow"/>
        <w:bCs/>
        <w:kern w:val="2"/>
        <w:sz w:val="16"/>
        <w:szCs w:val="16"/>
        <w:lang w:val="ru-RU"/>
      </w:rPr>
      <w:t>3</w:t>
    </w:r>
  </w:p>
  <w:p w14:paraId="482F4C8C" w14:textId="1C246E26" w:rsidR="004F3318" w:rsidRPr="00561C53" w:rsidRDefault="00C84484" w:rsidP="00CD11BB">
    <w:pPr>
      <w:ind w:left="-1134" w:right="-423"/>
      <w:rPr>
        <w:rFonts w:ascii="Arial Narrow" w:hAnsi="Arial Narrow"/>
        <w:bCs/>
        <w:kern w:val="2"/>
        <w:sz w:val="16"/>
        <w:szCs w:val="16"/>
        <w:lang w:val="ru-RU"/>
      </w:rPr>
    </w:pPr>
    <w:r>
      <w:rPr>
        <w:rFonts w:ascii="Arial Narrow" w:hAnsi="Arial Narrow"/>
        <w:bCs/>
        <w:kern w:val="2"/>
        <w:sz w:val="16"/>
        <w:szCs w:val="16"/>
      </w:rPr>
      <w:t xml:space="preserve">www.macromer.ru, e-mail: </w:t>
    </w:r>
    <w:r>
      <w:rPr>
        <w:rFonts w:ascii="Arial Narrow" w:hAnsi="Arial Narrow"/>
        <w:bCs/>
        <w:kern w:val="2"/>
        <w:sz w:val="16"/>
        <w:szCs w:val="16"/>
        <w:lang w:val="en-US"/>
      </w:rPr>
      <w:t>mas</w:t>
    </w:r>
    <w:r w:rsidR="00CD11BB" w:rsidRPr="00CD11BB">
      <w:rPr>
        <w:rFonts w:ascii="Arial Narrow" w:hAnsi="Arial Narrow"/>
        <w:bCs/>
        <w:kern w:val="2"/>
        <w:sz w:val="16"/>
        <w:szCs w:val="16"/>
      </w:rPr>
      <w:t xml:space="preserve">@macromer.ru                                    </w:t>
    </w:r>
    <w:r>
      <w:rPr>
        <w:rFonts w:ascii="Arial Narrow" w:hAnsi="Arial Narrow"/>
        <w:bCs/>
        <w:kern w:val="2"/>
        <w:sz w:val="16"/>
        <w:szCs w:val="16"/>
      </w:rPr>
      <w:t xml:space="preserve">      </w:t>
    </w:r>
    <w:r w:rsidR="00CD11BB" w:rsidRPr="00561C53">
      <w:rPr>
        <w:rFonts w:ascii="Arial Narrow" w:hAnsi="Arial Narrow"/>
        <w:bCs/>
        <w:kern w:val="2"/>
        <w:sz w:val="16"/>
        <w:szCs w:val="16"/>
        <w:lang w:val="ru-RU"/>
      </w:rPr>
      <w:t xml:space="preserve"> </w:t>
    </w:r>
    <w:r w:rsidR="00CD11BB" w:rsidRPr="00CD11BB">
      <w:rPr>
        <w:rFonts w:ascii="Arial Narrow" w:hAnsi="Arial Narrow"/>
        <w:bCs/>
        <w:kern w:val="2"/>
        <w:sz w:val="16"/>
        <w:szCs w:val="16"/>
      </w:rPr>
      <w:t>+7 4922 21 53 74, 32 34 91  доб. 112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134A0" w14:textId="77777777" w:rsidR="00EF4D1B" w:rsidRDefault="00EF4D1B">
    <w:pPr>
      <w:pStyle w:val="a5"/>
    </w:pPr>
    <w:r>
      <w:t>www.automotive.com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9D2F8" w14:textId="77777777" w:rsidR="00CD11BB" w:rsidRDefault="00CD11BB"/>
  <w:tbl>
    <w:tblPr>
      <w:tblW w:w="9067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7"/>
    </w:tblGrid>
    <w:tr w:rsidR="00EF4D1B" w:rsidRPr="0003140D" w14:paraId="79E82E17" w14:textId="77777777" w:rsidTr="009A765D">
      <w:trPr>
        <w:trHeight w:val="593"/>
      </w:trPr>
      <w:tc>
        <w:tcPr>
          <w:tcW w:w="9067" w:type="dxa"/>
        </w:tcPr>
        <w:p w14:paraId="7FD4C3A3" w14:textId="77777777" w:rsidR="00CD11BB" w:rsidRPr="00CD11BB" w:rsidRDefault="00CD11BB" w:rsidP="00CD11BB">
          <w:pPr>
            <w:ind w:right="-423"/>
            <w:rPr>
              <w:rFonts w:ascii="Arial Narrow" w:hAnsi="Arial Narrow"/>
              <w:b/>
              <w:bCs/>
              <w:kern w:val="2"/>
              <w:sz w:val="16"/>
              <w:szCs w:val="16"/>
            </w:rPr>
          </w:pPr>
          <w:bookmarkStart w:id="2" w:name="fi" w:colFirst="0" w:colLast="0"/>
          <w:bookmarkStart w:id="3" w:name="further_info" w:colFirst="0" w:colLast="0"/>
          <w:r w:rsidRPr="00CD11BB">
            <w:rPr>
              <w:rFonts w:ascii="Arial Narrow" w:hAnsi="Arial Narrow"/>
              <w:b/>
              <w:bCs/>
              <w:kern w:val="2"/>
              <w:sz w:val="16"/>
              <w:szCs w:val="16"/>
            </w:rPr>
            <w:t>ООО «Макромер»</w:t>
          </w:r>
        </w:p>
        <w:p w14:paraId="0CA50715" w14:textId="77777777" w:rsidR="00CD11BB" w:rsidRDefault="00CD11BB" w:rsidP="00CD11BB">
          <w:pPr>
            <w:ind w:right="-423"/>
            <w:rPr>
              <w:rFonts w:ascii="Arial Narrow" w:hAnsi="Arial Narrow"/>
              <w:bCs/>
              <w:kern w:val="2"/>
              <w:sz w:val="16"/>
              <w:szCs w:val="16"/>
            </w:rPr>
          </w:pPr>
          <w:r w:rsidRPr="00CD11BB">
            <w:rPr>
              <w:rFonts w:ascii="Arial Narrow" w:hAnsi="Arial Narrow"/>
              <w:bCs/>
              <w:kern w:val="2"/>
              <w:sz w:val="16"/>
              <w:szCs w:val="16"/>
            </w:rPr>
            <w:t>600016, г. Владимир, ул. Б. Нижегородская ул., 77                       тел:   8 800 770 71 64, +7 920 918 24 23</w:t>
          </w:r>
        </w:p>
        <w:p w14:paraId="71FA8F84" w14:textId="320D5FC3" w:rsidR="00B17EAC" w:rsidRPr="00CD11BB" w:rsidRDefault="00CD11BB" w:rsidP="00CD11BB">
          <w:pPr>
            <w:ind w:right="-423"/>
            <w:rPr>
              <w:rFonts w:ascii="Arial Narrow" w:hAnsi="Arial Narrow"/>
              <w:bCs/>
              <w:kern w:val="2"/>
              <w:sz w:val="16"/>
              <w:szCs w:val="16"/>
            </w:rPr>
          </w:pPr>
          <w:r w:rsidRPr="00CD11BB">
            <w:rPr>
              <w:rFonts w:ascii="Arial Narrow" w:hAnsi="Arial Narrow"/>
              <w:bCs/>
              <w:kern w:val="2"/>
              <w:sz w:val="16"/>
              <w:szCs w:val="16"/>
            </w:rPr>
            <w:t>www.macromer.ru, e-mail: irb@macromer.ru                                    +7 4922 21 53 74, 32 34 91  доб. 112</w:t>
          </w:r>
        </w:p>
        <w:p w14:paraId="3460A008" w14:textId="77777777" w:rsidR="00E70EAE" w:rsidRPr="00B17EAC" w:rsidRDefault="00E70EAE" w:rsidP="005B3344">
          <w:pPr>
            <w:pStyle w:val="TDSInternet"/>
            <w:ind w:left="851"/>
            <w:rPr>
              <w:lang w:val="de-DE"/>
            </w:rPr>
          </w:pPr>
        </w:p>
      </w:tc>
    </w:tr>
    <w:bookmarkEnd w:id="2"/>
    <w:bookmarkEnd w:id="3"/>
  </w:tbl>
  <w:p w14:paraId="5B3D2ABB" w14:textId="77777777" w:rsidR="00EF4D1B" w:rsidRPr="009A765D" w:rsidRDefault="00EF4D1B" w:rsidP="009A765D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5F6FB" w14:textId="77777777" w:rsidR="00793EC1" w:rsidRPr="00793EC1" w:rsidRDefault="00793EC1" w:rsidP="00793EC1">
    <w:pPr>
      <w:spacing w:line="260" w:lineRule="auto"/>
      <w:ind w:left="851" w:right="-5669"/>
      <w:rPr>
        <w:sz w:val="14"/>
        <w:szCs w:val="14"/>
        <w:lang w:val="ru-RU"/>
      </w:rPr>
    </w:pPr>
    <w:r>
      <w:rPr>
        <w:sz w:val="14"/>
        <w:szCs w:val="14"/>
        <w:lang w:val="ru-RU"/>
      </w:rPr>
      <w:t xml:space="preserve">      </w:t>
    </w:r>
    <w:r w:rsidRPr="00793EC1">
      <w:rPr>
        <w:sz w:val="14"/>
        <w:szCs w:val="14"/>
        <w:lang w:val="ru-RU"/>
      </w:rPr>
      <w:t xml:space="preserve">ООО НПФ «Адгезив»: 600000, Россия, г. Владимир, ул. Большая Нижегородская, д77          </w:t>
    </w:r>
  </w:p>
  <w:p w14:paraId="6790D445" w14:textId="77777777" w:rsidR="00793EC1" w:rsidRPr="00793EC1" w:rsidRDefault="00793EC1" w:rsidP="00793EC1">
    <w:pPr>
      <w:pStyle w:val="a5"/>
      <w:rPr>
        <w:sz w:val="14"/>
        <w:szCs w:val="14"/>
      </w:rPr>
    </w:pPr>
    <w:r w:rsidRPr="00793EC1">
      <w:rPr>
        <w:sz w:val="14"/>
        <w:szCs w:val="14"/>
        <w:lang w:val="ru-RU"/>
      </w:rPr>
      <w:t xml:space="preserve">                                   </w:t>
    </w:r>
    <w:r>
      <w:rPr>
        <w:sz w:val="14"/>
        <w:szCs w:val="14"/>
        <w:lang w:val="ru-RU"/>
      </w:rPr>
      <w:t xml:space="preserve">          </w:t>
    </w:r>
    <w:r w:rsidRPr="00793EC1">
      <w:rPr>
        <w:sz w:val="14"/>
        <w:szCs w:val="14"/>
        <w:lang w:val="ru-RU"/>
      </w:rPr>
      <w:t xml:space="preserve">Тел. +7 4922 47 55 55. Факс +7 4922 53 12 82. </w:t>
    </w:r>
    <w:r w:rsidRPr="00793EC1">
      <w:rPr>
        <w:sz w:val="14"/>
        <w:szCs w:val="14"/>
      </w:rPr>
      <w:t>www</w:t>
    </w:r>
    <w:r w:rsidRPr="00793EC1">
      <w:rPr>
        <w:sz w:val="14"/>
        <w:szCs w:val="14"/>
        <w:lang w:val="ru-RU"/>
      </w:rPr>
      <w:t>.</w:t>
    </w:r>
    <w:r w:rsidRPr="00793EC1">
      <w:rPr>
        <w:sz w:val="14"/>
        <w:szCs w:val="14"/>
      </w:rPr>
      <w:t>adhesiv</w:t>
    </w:r>
    <w:r w:rsidRPr="00793EC1">
      <w:rPr>
        <w:sz w:val="14"/>
        <w:szCs w:val="14"/>
        <w:lang w:val="ru-RU"/>
      </w:rPr>
      <w:t>.</w:t>
    </w:r>
    <w:r w:rsidRPr="00793EC1">
      <w:rPr>
        <w:sz w:val="14"/>
        <w:szCs w:val="14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A5559" w14:textId="77777777" w:rsidR="00DE4A67" w:rsidRDefault="00DE4A67">
      <w:r>
        <w:separator/>
      </w:r>
    </w:p>
  </w:footnote>
  <w:footnote w:type="continuationSeparator" w:id="0">
    <w:p w14:paraId="414B4080" w14:textId="77777777" w:rsidR="00DE4A67" w:rsidRDefault="00DE4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60451" w14:textId="7B68BB5E" w:rsidR="00B17EAC" w:rsidRDefault="00D24D21" w:rsidP="00B4726D">
    <w:pPr>
      <w:jc w:val="right"/>
    </w:pPr>
    <w:r>
      <w:rPr>
        <w:rFonts w:cs="Arial"/>
        <w:b/>
        <w:noProof/>
        <w:sz w:val="28"/>
        <w:szCs w:val="28"/>
        <w:lang w:val="ru-RU" w:eastAsia="ru-RU"/>
      </w:rPr>
      <w:drawing>
        <wp:anchor distT="0" distB="0" distL="114300" distR="114300" simplePos="0" relativeHeight="251663360" behindDoc="0" locked="0" layoutInCell="1" allowOverlap="1" wp14:anchorId="271B8206" wp14:editId="755CF128">
          <wp:simplePos x="0" y="0"/>
          <wp:positionH relativeFrom="margin">
            <wp:align>left</wp:align>
          </wp:positionH>
          <wp:positionV relativeFrom="paragraph">
            <wp:posOffset>50165</wp:posOffset>
          </wp:positionV>
          <wp:extent cx="2937000" cy="419100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7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560D">
      <w:rPr>
        <w:rFonts w:ascii="Arial Narrow" w:hAnsi="Arial Narrow"/>
        <w:b/>
        <w:noProof/>
        <w:color w:val="7F7F7F"/>
        <w:sz w:val="28"/>
        <w:szCs w:val="28"/>
        <w:lang w:val="ru-RU"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64F2B1" wp14:editId="6A8A6C3E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2592070" cy="488950"/>
              <wp:effectExtent l="0" t="0" r="0" b="635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7EA880" w14:textId="77777777" w:rsidR="00EC2481" w:rsidRPr="00EC2481" w:rsidRDefault="00EC2481" w:rsidP="00EC2481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28"/>
                              <w:szCs w:val="28"/>
                              <w:lang w:val="ru-RU"/>
                            </w:rPr>
                            <w:t>ИНЪЕКЦИОННЫЕ СОСТАВЫ</w:t>
                          </w:r>
                        </w:p>
                        <w:p w14:paraId="7B12FF1A" w14:textId="77777777" w:rsidR="00EC2481" w:rsidRPr="006F47FF" w:rsidRDefault="00EC2481" w:rsidP="00EC2481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lang w:val="ru-RU"/>
                            </w:rPr>
                          </w:pPr>
                          <w:proofErr w:type="spellStart"/>
                          <w:r w:rsidRPr="006F47FF">
                            <w:rPr>
                              <w:rFonts w:ascii="Arial Narrow" w:hAnsi="Arial Narrow"/>
                              <w:b/>
                              <w:color w:val="7F7F7F"/>
                            </w:rPr>
                            <w:t>Технический</w:t>
                          </w:r>
                          <w:proofErr w:type="spellEnd"/>
                          <w:r w:rsidRPr="006F47FF">
                            <w:rPr>
                              <w:rFonts w:ascii="Arial Narrow" w:hAnsi="Arial Narrow"/>
                              <w:b/>
                              <w:color w:val="7F7F7F"/>
                            </w:rPr>
                            <w:t xml:space="preserve"> </w:t>
                          </w:r>
                          <w:proofErr w:type="spellStart"/>
                          <w:r w:rsidRPr="006F47FF">
                            <w:rPr>
                              <w:rFonts w:ascii="Arial Narrow" w:hAnsi="Arial Narrow"/>
                              <w:b/>
                              <w:color w:val="7F7F7F"/>
                            </w:rPr>
                            <w:t>листок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lang w:val="ru-RU"/>
                            </w:rPr>
                            <w:t xml:space="preserve"> 27.07.2022</w:t>
                          </w:r>
                        </w:p>
                        <w:p w14:paraId="1952D339" w14:textId="6108CBC8" w:rsidR="00B4726D" w:rsidRPr="006F47FF" w:rsidRDefault="00B4726D" w:rsidP="00B4726D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D64F2B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152.9pt;margin-top:.75pt;width:204.1pt;height:38.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" stroked="f">
              <v:textbox>
                <w:txbxContent>
                  <w:p w14:paraId="297EA880" w14:textId="77777777" w:rsidR="00EC2481" w:rsidRPr="00EC2481" w:rsidRDefault="00EC2481" w:rsidP="00EC2481">
                    <w:pPr>
                      <w:jc w:val="right"/>
                      <w:rPr>
                        <w:rFonts w:ascii="Arial Narrow" w:hAnsi="Arial Narrow"/>
                        <w:b/>
                        <w:color w:val="7F7F7F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28"/>
                        <w:szCs w:val="28"/>
                        <w:lang w:val="ru-RU"/>
                      </w:rPr>
                      <w:t>ИНЪЕКЦИОННЫЕ СОСТАВЫ</w:t>
                    </w:r>
                  </w:p>
                  <w:p w14:paraId="7B12FF1A" w14:textId="77777777" w:rsidR="00EC2481" w:rsidRPr="006F47FF" w:rsidRDefault="00EC2481" w:rsidP="00EC2481">
                    <w:pPr>
                      <w:jc w:val="right"/>
                      <w:rPr>
                        <w:rFonts w:ascii="Arial Narrow" w:hAnsi="Arial Narrow"/>
                        <w:b/>
                        <w:color w:val="7F7F7F"/>
                        <w:lang w:val="ru-RU"/>
                      </w:rPr>
                    </w:pPr>
                    <w:proofErr w:type="spellStart"/>
                    <w:r w:rsidRPr="006F47FF">
                      <w:rPr>
                        <w:rFonts w:ascii="Arial Narrow" w:hAnsi="Arial Narrow"/>
                        <w:b/>
                        <w:color w:val="7F7F7F"/>
                      </w:rPr>
                      <w:t>Технический</w:t>
                    </w:r>
                    <w:proofErr w:type="spellEnd"/>
                    <w:r w:rsidRPr="006F47FF">
                      <w:rPr>
                        <w:rFonts w:ascii="Arial Narrow" w:hAnsi="Arial Narrow"/>
                        <w:b/>
                        <w:color w:val="7F7F7F"/>
                      </w:rPr>
                      <w:t xml:space="preserve"> </w:t>
                    </w:r>
                    <w:proofErr w:type="spellStart"/>
                    <w:r w:rsidRPr="006F47FF">
                      <w:rPr>
                        <w:rFonts w:ascii="Arial Narrow" w:hAnsi="Arial Narrow"/>
                        <w:b/>
                        <w:color w:val="7F7F7F"/>
                      </w:rPr>
                      <w:t>листок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/>
                        <w:lang w:val="ru-RU"/>
                      </w:rPr>
                      <w:t xml:space="preserve"> 27.07.2022</w:t>
                    </w:r>
                  </w:p>
                  <w:p w14:paraId="1952D339" w14:textId="6108CBC8" w:rsidR="00B4726D" w:rsidRPr="006F47FF" w:rsidRDefault="00B4726D" w:rsidP="00B4726D">
                    <w:pPr>
                      <w:jc w:val="right"/>
                      <w:rPr>
                        <w:rFonts w:ascii="Arial Narrow" w:hAnsi="Arial Narrow"/>
                        <w:b/>
                        <w:color w:val="7F7F7F"/>
                        <w:lang w:val="ru-RU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E80693F" w14:textId="1D8110A8" w:rsidR="00B17EAC" w:rsidRDefault="00B17E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431A9" w14:textId="226850E0" w:rsidR="00D776A4" w:rsidRDefault="00C35694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B5B344A" wp14:editId="6559282C">
              <wp:simplePos x="0" y="0"/>
              <wp:positionH relativeFrom="margin">
                <wp:posOffset>3100705</wp:posOffset>
              </wp:positionH>
              <wp:positionV relativeFrom="paragraph">
                <wp:posOffset>41275</wp:posOffset>
              </wp:positionV>
              <wp:extent cx="2573020" cy="441325"/>
              <wp:effectExtent l="0" t="0" r="0" b="0"/>
              <wp:wrapSquare wrapText="bothSides"/>
              <wp:docPr id="2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020" cy="441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CDE23D" w14:textId="7F37377E" w:rsidR="00B4726D" w:rsidRPr="00C35694" w:rsidRDefault="00C35694" w:rsidP="00B4726D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sz w:val="28"/>
                              <w:szCs w:val="28"/>
                              <w:lang w:val="ru-RU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sz w:val="28"/>
                              <w:szCs w:val="28"/>
                              <w:lang w:val="ru-RU"/>
                            </w:rPr>
                            <w:t>КЛЕЙ</w:t>
                          </w:r>
                        </w:p>
                        <w:p w14:paraId="0B6D020C" w14:textId="2FA53128" w:rsidR="00B4726D" w:rsidRPr="006F47FF" w:rsidRDefault="00C35694" w:rsidP="00C35694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lang w:val="ru-RU"/>
                            </w:rPr>
                          </w:pPr>
                          <w:r w:rsidRPr="00C35694">
                            <w:rPr>
                              <w:rFonts w:ascii="Arial Narrow" w:hAnsi="Arial Narrow"/>
                              <w:b/>
                              <w:color w:val="7F7F7F"/>
                              <w:lang w:val="ru-RU"/>
                            </w:rPr>
                            <w:t>Техническое описание продукта</w:t>
                          </w:r>
                          <w:r w:rsidR="00B4726D">
                            <w:rPr>
                              <w:rFonts w:ascii="Arial Narrow" w:hAnsi="Arial Narrow"/>
                              <w:b/>
                              <w:color w:val="7F7F7F"/>
                              <w:lang w:val="ru-RU"/>
                            </w:rPr>
                            <w:t xml:space="preserve"> </w:t>
                          </w:r>
                          <w:r w:rsidR="00D64C84">
                            <w:rPr>
                              <w:rFonts w:ascii="Arial Narrow" w:hAnsi="Arial Narrow"/>
                              <w:b/>
                              <w:color w:val="7F7F7F"/>
                              <w:lang w:val="ru-RU"/>
                            </w:rPr>
                            <w:t>30</w:t>
                          </w:r>
                          <w:r w:rsidR="00B4726D">
                            <w:rPr>
                              <w:rFonts w:ascii="Arial Narrow" w:hAnsi="Arial Narrow"/>
                              <w:b/>
                              <w:color w:val="7F7F7F"/>
                              <w:lang w:val="ru-RU"/>
                            </w:rPr>
                            <w:t>.</w:t>
                          </w:r>
                          <w:r w:rsidR="00EC2481">
                            <w:rPr>
                              <w:rFonts w:ascii="Arial Narrow" w:hAnsi="Arial Narrow"/>
                              <w:b/>
                              <w:color w:val="7F7F7F"/>
                              <w:lang w:val="ru-RU"/>
                            </w:rPr>
                            <w:t>0</w:t>
                          </w:r>
                          <w:r>
                            <w:rPr>
                              <w:rFonts w:ascii="Arial Narrow" w:hAnsi="Arial Narrow"/>
                              <w:b/>
                              <w:color w:val="7F7F7F"/>
                              <w:lang w:val="ru-RU"/>
                            </w:rPr>
                            <w:t>8</w:t>
                          </w:r>
                          <w:r w:rsidR="00B4726D">
                            <w:rPr>
                              <w:rFonts w:ascii="Arial Narrow" w:hAnsi="Arial Narrow"/>
                              <w:b/>
                              <w:color w:val="7F7F7F"/>
                              <w:lang w:val="ru-RU"/>
                            </w:rPr>
                            <w:t>.20</w:t>
                          </w:r>
                          <w:r w:rsidR="00EC2481">
                            <w:rPr>
                              <w:rFonts w:ascii="Arial Narrow" w:hAnsi="Arial Narrow"/>
                              <w:b/>
                              <w:color w:val="7F7F7F"/>
                              <w:lang w:val="ru-RU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B5B34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4.15pt;margin-top:3.25pt;width:202.6pt;height:34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" stroked="f">
              <v:textbox style="mso-fit-shape-to-text:t">
                <w:txbxContent>
                  <w:p w14:paraId="0ECDE23D" w14:textId="7F37377E" w:rsidR="00B4726D" w:rsidRPr="00C35694" w:rsidRDefault="00C35694" w:rsidP="00B4726D">
                    <w:pPr>
                      <w:jc w:val="right"/>
                      <w:rPr>
                        <w:rFonts w:ascii="Arial Narrow" w:hAnsi="Arial Narrow"/>
                        <w:b/>
                        <w:color w:val="7F7F7F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/>
                        <w:sz w:val="28"/>
                        <w:szCs w:val="28"/>
                        <w:lang w:val="ru-RU"/>
                      </w:rPr>
                      <w:t>КЛЕЙ</w:t>
                    </w:r>
                  </w:p>
                  <w:p w14:paraId="0B6D020C" w14:textId="2FA53128" w:rsidR="00B4726D" w:rsidRPr="006F47FF" w:rsidRDefault="00C35694" w:rsidP="00C35694">
                    <w:pPr>
                      <w:jc w:val="right"/>
                      <w:rPr>
                        <w:rFonts w:ascii="Arial Narrow" w:hAnsi="Arial Narrow"/>
                        <w:b/>
                        <w:color w:val="7F7F7F"/>
                        <w:lang w:val="ru-RU"/>
                      </w:rPr>
                    </w:pPr>
                    <w:r w:rsidRPr="00C35694">
                      <w:rPr>
                        <w:rFonts w:ascii="Arial Narrow" w:hAnsi="Arial Narrow"/>
                        <w:b/>
                        <w:color w:val="7F7F7F"/>
                        <w:lang w:val="ru-RU"/>
                      </w:rPr>
                      <w:t>Техническое описание продукта</w:t>
                    </w:r>
                    <w:r w:rsidR="00B4726D">
                      <w:rPr>
                        <w:rFonts w:ascii="Arial Narrow" w:hAnsi="Arial Narrow"/>
                        <w:b/>
                        <w:color w:val="7F7F7F"/>
                        <w:lang w:val="ru-RU"/>
                      </w:rPr>
                      <w:t xml:space="preserve"> </w:t>
                    </w:r>
                    <w:r w:rsidR="00D64C84">
                      <w:rPr>
                        <w:rFonts w:ascii="Arial Narrow" w:hAnsi="Arial Narrow"/>
                        <w:b/>
                        <w:color w:val="7F7F7F"/>
                        <w:lang w:val="ru-RU"/>
                      </w:rPr>
                      <w:t>30</w:t>
                    </w:r>
                    <w:r w:rsidR="00B4726D">
                      <w:rPr>
                        <w:rFonts w:ascii="Arial Narrow" w:hAnsi="Arial Narrow"/>
                        <w:b/>
                        <w:color w:val="7F7F7F"/>
                        <w:lang w:val="ru-RU"/>
                      </w:rPr>
                      <w:t>.</w:t>
                    </w:r>
                    <w:r w:rsidR="00EC2481">
                      <w:rPr>
                        <w:rFonts w:ascii="Arial Narrow" w:hAnsi="Arial Narrow"/>
                        <w:b/>
                        <w:color w:val="7F7F7F"/>
                        <w:lang w:val="ru-RU"/>
                      </w:rPr>
                      <w:t>0</w:t>
                    </w:r>
                    <w:r>
                      <w:rPr>
                        <w:rFonts w:ascii="Arial Narrow" w:hAnsi="Arial Narrow"/>
                        <w:b/>
                        <w:color w:val="7F7F7F"/>
                        <w:lang w:val="ru-RU"/>
                      </w:rPr>
                      <w:t>8</w:t>
                    </w:r>
                    <w:r w:rsidR="00B4726D">
                      <w:rPr>
                        <w:rFonts w:ascii="Arial Narrow" w:hAnsi="Arial Narrow"/>
                        <w:b/>
                        <w:color w:val="7F7F7F"/>
                        <w:lang w:val="ru-RU"/>
                      </w:rPr>
                      <w:t>.20</w:t>
                    </w:r>
                    <w:r w:rsidR="00EC2481">
                      <w:rPr>
                        <w:rFonts w:ascii="Arial Narrow" w:hAnsi="Arial Narrow"/>
                        <w:b/>
                        <w:color w:val="7F7F7F"/>
                        <w:lang w:val="ru-RU"/>
                      </w:rPr>
                      <w:t>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24D21">
      <w:rPr>
        <w:rFonts w:cs="Arial"/>
        <w:b/>
        <w:noProof/>
        <w:sz w:val="28"/>
        <w:szCs w:val="28"/>
        <w:lang w:val="ru-RU" w:eastAsia="ru-RU"/>
      </w:rPr>
      <w:drawing>
        <wp:anchor distT="0" distB="0" distL="114300" distR="114300" simplePos="0" relativeHeight="251661312" behindDoc="0" locked="0" layoutInCell="1" allowOverlap="1" wp14:anchorId="02031F25" wp14:editId="16F36CC2">
          <wp:simplePos x="0" y="0"/>
          <wp:positionH relativeFrom="margin">
            <wp:posOffset>-717550</wp:posOffset>
          </wp:positionH>
          <wp:positionV relativeFrom="paragraph">
            <wp:posOffset>12065</wp:posOffset>
          </wp:positionV>
          <wp:extent cx="2937000" cy="419100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7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51E09C" w14:textId="3DD1B346" w:rsidR="00D776A4" w:rsidRDefault="00D776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FA8AE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0E0D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36B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3C3D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806C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8F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047B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BAE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EE3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52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346C3"/>
    <w:multiLevelType w:val="singleLevel"/>
    <w:tmpl w:val="C3D42C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07F0330F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A4B1DCD"/>
    <w:multiLevelType w:val="singleLevel"/>
    <w:tmpl w:val="07FC8F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0D2458AC"/>
    <w:multiLevelType w:val="hybridMultilevel"/>
    <w:tmpl w:val="0262B61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1523B5C"/>
    <w:multiLevelType w:val="singleLevel"/>
    <w:tmpl w:val="A9F4885C"/>
    <w:lvl w:ilvl="0">
      <w:start w:val="1"/>
      <w:numFmt w:val="bullet"/>
      <w:lvlText w:val="–"/>
      <w:lvlJc w:val="left"/>
      <w:pPr>
        <w:tabs>
          <w:tab w:val="num" w:pos="360"/>
        </w:tabs>
        <w:ind w:left="221" w:hanging="221"/>
      </w:pPr>
      <w:rPr>
        <w:rFonts w:ascii="Arial" w:hAnsi="Arial" w:hint="default"/>
        <w:sz w:val="20"/>
      </w:rPr>
    </w:lvl>
  </w:abstractNum>
  <w:abstractNum w:abstractNumId="15">
    <w:nsid w:val="14830A70"/>
    <w:multiLevelType w:val="hybridMultilevel"/>
    <w:tmpl w:val="4B8A66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B76B5"/>
    <w:multiLevelType w:val="hybridMultilevel"/>
    <w:tmpl w:val="9398BF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296504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BEE3D3F"/>
    <w:multiLevelType w:val="singleLevel"/>
    <w:tmpl w:val="BC941E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1C842100"/>
    <w:multiLevelType w:val="hybridMultilevel"/>
    <w:tmpl w:val="C37E59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289616">
      <w:numFmt w:val="bullet"/>
      <w:lvlText w:val="•"/>
      <w:lvlJc w:val="left"/>
      <w:pPr>
        <w:ind w:left="1790" w:hanging="71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BB2358"/>
    <w:multiLevelType w:val="hybridMultilevel"/>
    <w:tmpl w:val="4D7CF50C"/>
    <w:lvl w:ilvl="0" w:tplc="041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>
    <w:nsid w:val="2BCF6452"/>
    <w:multiLevelType w:val="singleLevel"/>
    <w:tmpl w:val="CFAEF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2C0F089C"/>
    <w:multiLevelType w:val="hybridMultilevel"/>
    <w:tmpl w:val="0DACEF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EC21B7"/>
    <w:multiLevelType w:val="hybridMultilevel"/>
    <w:tmpl w:val="438475D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5AE1CCB"/>
    <w:multiLevelType w:val="hybridMultilevel"/>
    <w:tmpl w:val="68A4B28E"/>
    <w:lvl w:ilvl="0" w:tplc="137AB5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+1" w:eastAsia="Times New Roman" w:hAnsi="Arial+1" w:cs="Arial+1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B87BFF"/>
    <w:multiLevelType w:val="singleLevel"/>
    <w:tmpl w:val="AAEA734A"/>
    <w:lvl w:ilvl="0">
      <w:numFmt w:val="bullet"/>
      <w:pStyle w:val="TDSEnumeration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3EB3138C"/>
    <w:multiLevelType w:val="hybridMultilevel"/>
    <w:tmpl w:val="285A705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317160"/>
    <w:multiLevelType w:val="hybridMultilevel"/>
    <w:tmpl w:val="7952D4DC"/>
    <w:lvl w:ilvl="0" w:tplc="137AB5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+1" w:eastAsia="Times New Roman" w:hAnsi="Arial+1" w:cs="Arial+1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B40D89"/>
    <w:multiLevelType w:val="hybridMultilevel"/>
    <w:tmpl w:val="3FCCFB96"/>
    <w:lvl w:ilvl="0" w:tplc="7452FDDC">
      <w:start w:val="1"/>
      <w:numFmt w:val="bullet"/>
      <w:lvlText w:val="־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103E08"/>
    <w:multiLevelType w:val="singleLevel"/>
    <w:tmpl w:val="020CE9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7DB27629"/>
    <w:multiLevelType w:val="hybridMultilevel"/>
    <w:tmpl w:val="CABE90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2"/>
  </w:num>
  <w:num w:numId="5">
    <w:abstractNumId w:val="18"/>
  </w:num>
  <w:num w:numId="6">
    <w:abstractNumId w:val="21"/>
  </w:num>
  <w:num w:numId="7">
    <w:abstractNumId w:val="29"/>
  </w:num>
  <w:num w:numId="8">
    <w:abstractNumId w:val="7"/>
  </w:num>
  <w:num w:numId="9">
    <w:abstractNumId w:val="14"/>
  </w:num>
  <w:num w:numId="10">
    <w:abstractNumId w:val="25"/>
  </w:num>
  <w:num w:numId="11">
    <w:abstractNumId w:val="25"/>
  </w:num>
  <w:num w:numId="12">
    <w:abstractNumId w:val="9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4"/>
  </w:num>
  <w:num w:numId="23">
    <w:abstractNumId w:val="28"/>
  </w:num>
  <w:num w:numId="24">
    <w:abstractNumId w:val="30"/>
  </w:num>
  <w:num w:numId="25">
    <w:abstractNumId w:val="20"/>
  </w:num>
  <w:num w:numId="26">
    <w:abstractNumId w:val="19"/>
  </w:num>
  <w:num w:numId="27">
    <w:abstractNumId w:val="13"/>
  </w:num>
  <w:num w:numId="28">
    <w:abstractNumId w:val="16"/>
  </w:num>
  <w:num w:numId="29">
    <w:abstractNumId w:val="26"/>
  </w:num>
  <w:num w:numId="30">
    <w:abstractNumId w:val="15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etglobal1" w:val="www.sika.ch"/>
    <w:docVar w:name="inetglobal2" w:val="www.HD.com"/>
    <w:docVar w:name="inetglobal3" w:val="Further information available at:"/>
    <w:docVar w:name="inetglobal4" w:val="Product Data Sheet"/>
    <w:docVar w:name="inetglobal5" w:val="Provisional Product Data Sheet"/>
  </w:docVars>
  <w:rsids>
    <w:rsidRoot w:val="008D1E87"/>
    <w:rsid w:val="00016B7C"/>
    <w:rsid w:val="000206EB"/>
    <w:rsid w:val="000233F5"/>
    <w:rsid w:val="0003140D"/>
    <w:rsid w:val="0003661E"/>
    <w:rsid w:val="000421EC"/>
    <w:rsid w:val="00045945"/>
    <w:rsid w:val="00050086"/>
    <w:rsid w:val="00052A2F"/>
    <w:rsid w:val="00066B6B"/>
    <w:rsid w:val="00076AE9"/>
    <w:rsid w:val="00077E3C"/>
    <w:rsid w:val="00093064"/>
    <w:rsid w:val="00094B52"/>
    <w:rsid w:val="0009747B"/>
    <w:rsid w:val="000A54BB"/>
    <w:rsid w:val="000B1BB4"/>
    <w:rsid w:val="000C11EB"/>
    <w:rsid w:val="000C5607"/>
    <w:rsid w:val="000D3D9E"/>
    <w:rsid w:val="000D4E0A"/>
    <w:rsid w:val="000E520C"/>
    <w:rsid w:val="000F042E"/>
    <w:rsid w:val="000F1739"/>
    <w:rsid w:val="000F5E38"/>
    <w:rsid w:val="00113AD0"/>
    <w:rsid w:val="00113B8C"/>
    <w:rsid w:val="0013677E"/>
    <w:rsid w:val="00146F18"/>
    <w:rsid w:val="00147BA1"/>
    <w:rsid w:val="001504F3"/>
    <w:rsid w:val="001510C5"/>
    <w:rsid w:val="001536CC"/>
    <w:rsid w:val="00155AED"/>
    <w:rsid w:val="00182902"/>
    <w:rsid w:val="00185EBE"/>
    <w:rsid w:val="0019590B"/>
    <w:rsid w:val="00196151"/>
    <w:rsid w:val="001969EE"/>
    <w:rsid w:val="001A2528"/>
    <w:rsid w:val="001B48E2"/>
    <w:rsid w:val="001C0786"/>
    <w:rsid w:val="001E3C44"/>
    <w:rsid w:val="001E41F9"/>
    <w:rsid w:val="001E7B4C"/>
    <w:rsid w:val="0020558E"/>
    <w:rsid w:val="00214FC3"/>
    <w:rsid w:val="00217B99"/>
    <w:rsid w:val="002269A9"/>
    <w:rsid w:val="002339BB"/>
    <w:rsid w:val="00245B8D"/>
    <w:rsid w:val="00260B1D"/>
    <w:rsid w:val="002728B0"/>
    <w:rsid w:val="002766A1"/>
    <w:rsid w:val="002810AF"/>
    <w:rsid w:val="0028310E"/>
    <w:rsid w:val="002A0391"/>
    <w:rsid w:val="002B5C16"/>
    <w:rsid w:val="002B5EFB"/>
    <w:rsid w:val="002B74B5"/>
    <w:rsid w:val="002B793E"/>
    <w:rsid w:val="002C59F0"/>
    <w:rsid w:val="002C687C"/>
    <w:rsid w:val="002D3DA3"/>
    <w:rsid w:val="002E2C90"/>
    <w:rsid w:val="002E5566"/>
    <w:rsid w:val="002F1413"/>
    <w:rsid w:val="002F1559"/>
    <w:rsid w:val="003031B6"/>
    <w:rsid w:val="003163FE"/>
    <w:rsid w:val="003328EC"/>
    <w:rsid w:val="003518B0"/>
    <w:rsid w:val="00362636"/>
    <w:rsid w:val="00374843"/>
    <w:rsid w:val="00381F0E"/>
    <w:rsid w:val="003B3990"/>
    <w:rsid w:val="003B5EC4"/>
    <w:rsid w:val="003D709F"/>
    <w:rsid w:val="00406573"/>
    <w:rsid w:val="00406587"/>
    <w:rsid w:val="00410E6C"/>
    <w:rsid w:val="00416955"/>
    <w:rsid w:val="004228F5"/>
    <w:rsid w:val="00427B11"/>
    <w:rsid w:val="00443F4D"/>
    <w:rsid w:val="00450D9B"/>
    <w:rsid w:val="00453C49"/>
    <w:rsid w:val="00471199"/>
    <w:rsid w:val="00474309"/>
    <w:rsid w:val="004769DC"/>
    <w:rsid w:val="00483691"/>
    <w:rsid w:val="00496866"/>
    <w:rsid w:val="004A0154"/>
    <w:rsid w:val="004A5B05"/>
    <w:rsid w:val="004A61D4"/>
    <w:rsid w:val="004C0183"/>
    <w:rsid w:val="004C0DC8"/>
    <w:rsid w:val="004C1FEB"/>
    <w:rsid w:val="004C7EEF"/>
    <w:rsid w:val="004D035A"/>
    <w:rsid w:val="004E351C"/>
    <w:rsid w:val="004F3318"/>
    <w:rsid w:val="004F40C7"/>
    <w:rsid w:val="00500AE8"/>
    <w:rsid w:val="00513274"/>
    <w:rsid w:val="005143C1"/>
    <w:rsid w:val="0051560D"/>
    <w:rsid w:val="00545BD2"/>
    <w:rsid w:val="00552D0F"/>
    <w:rsid w:val="00561C53"/>
    <w:rsid w:val="005646C3"/>
    <w:rsid w:val="005822EC"/>
    <w:rsid w:val="00583E61"/>
    <w:rsid w:val="00584087"/>
    <w:rsid w:val="00585B83"/>
    <w:rsid w:val="00586F9E"/>
    <w:rsid w:val="00595CDD"/>
    <w:rsid w:val="005A025B"/>
    <w:rsid w:val="005B2845"/>
    <w:rsid w:val="005B3344"/>
    <w:rsid w:val="005D7082"/>
    <w:rsid w:val="005E4B62"/>
    <w:rsid w:val="005E54D0"/>
    <w:rsid w:val="005F30B8"/>
    <w:rsid w:val="005F6444"/>
    <w:rsid w:val="0060285D"/>
    <w:rsid w:val="006043DD"/>
    <w:rsid w:val="00633B8D"/>
    <w:rsid w:val="00642B04"/>
    <w:rsid w:val="00662A59"/>
    <w:rsid w:val="0068158F"/>
    <w:rsid w:val="00681BDD"/>
    <w:rsid w:val="00687C69"/>
    <w:rsid w:val="006907BA"/>
    <w:rsid w:val="00693A35"/>
    <w:rsid w:val="00695192"/>
    <w:rsid w:val="006C0013"/>
    <w:rsid w:val="006D1D5D"/>
    <w:rsid w:val="006E2832"/>
    <w:rsid w:val="006F65B4"/>
    <w:rsid w:val="007041C3"/>
    <w:rsid w:val="00710F6D"/>
    <w:rsid w:val="00712D17"/>
    <w:rsid w:val="00714BE3"/>
    <w:rsid w:val="007154CE"/>
    <w:rsid w:val="00715F0C"/>
    <w:rsid w:val="00717D3D"/>
    <w:rsid w:val="007232C2"/>
    <w:rsid w:val="00734019"/>
    <w:rsid w:val="007400E2"/>
    <w:rsid w:val="007563CB"/>
    <w:rsid w:val="00770775"/>
    <w:rsid w:val="007745E8"/>
    <w:rsid w:val="00793EC1"/>
    <w:rsid w:val="007A0A3C"/>
    <w:rsid w:val="007A1EE2"/>
    <w:rsid w:val="007B1D85"/>
    <w:rsid w:val="007B36D3"/>
    <w:rsid w:val="007B3E9B"/>
    <w:rsid w:val="007D190C"/>
    <w:rsid w:val="007D3328"/>
    <w:rsid w:val="007F1D27"/>
    <w:rsid w:val="007F6986"/>
    <w:rsid w:val="008010AA"/>
    <w:rsid w:val="00801C66"/>
    <w:rsid w:val="00802829"/>
    <w:rsid w:val="0080444F"/>
    <w:rsid w:val="0080578A"/>
    <w:rsid w:val="0080790B"/>
    <w:rsid w:val="0081169F"/>
    <w:rsid w:val="00816E7D"/>
    <w:rsid w:val="00840463"/>
    <w:rsid w:val="0085276C"/>
    <w:rsid w:val="00857A65"/>
    <w:rsid w:val="00867156"/>
    <w:rsid w:val="00876260"/>
    <w:rsid w:val="008836BD"/>
    <w:rsid w:val="00886775"/>
    <w:rsid w:val="008C2A49"/>
    <w:rsid w:val="008C550A"/>
    <w:rsid w:val="008D1E87"/>
    <w:rsid w:val="008D4B99"/>
    <w:rsid w:val="00901D30"/>
    <w:rsid w:val="00902CB0"/>
    <w:rsid w:val="0091325D"/>
    <w:rsid w:val="00915C7C"/>
    <w:rsid w:val="00920B8E"/>
    <w:rsid w:val="0094346D"/>
    <w:rsid w:val="00950148"/>
    <w:rsid w:val="00952A90"/>
    <w:rsid w:val="009760CA"/>
    <w:rsid w:val="0099686A"/>
    <w:rsid w:val="009A4E74"/>
    <w:rsid w:val="009A67C1"/>
    <w:rsid w:val="009A765D"/>
    <w:rsid w:val="009B363D"/>
    <w:rsid w:val="009B7BB5"/>
    <w:rsid w:val="009C1C90"/>
    <w:rsid w:val="009C7FA4"/>
    <w:rsid w:val="009D6647"/>
    <w:rsid w:val="009E3328"/>
    <w:rsid w:val="009E3B65"/>
    <w:rsid w:val="009E6F90"/>
    <w:rsid w:val="00A1698E"/>
    <w:rsid w:val="00A25AEE"/>
    <w:rsid w:val="00A313C9"/>
    <w:rsid w:val="00A3680E"/>
    <w:rsid w:val="00A442C8"/>
    <w:rsid w:val="00A61D12"/>
    <w:rsid w:val="00A63563"/>
    <w:rsid w:val="00A6480C"/>
    <w:rsid w:val="00A67654"/>
    <w:rsid w:val="00A67AD2"/>
    <w:rsid w:val="00A76FF4"/>
    <w:rsid w:val="00A85E50"/>
    <w:rsid w:val="00A909AA"/>
    <w:rsid w:val="00AA223A"/>
    <w:rsid w:val="00AA77F2"/>
    <w:rsid w:val="00AA7E0D"/>
    <w:rsid w:val="00AC1D3C"/>
    <w:rsid w:val="00AC341E"/>
    <w:rsid w:val="00AC4C1D"/>
    <w:rsid w:val="00AC4F7C"/>
    <w:rsid w:val="00AD106B"/>
    <w:rsid w:val="00AD64FE"/>
    <w:rsid w:val="00AD744E"/>
    <w:rsid w:val="00AE037E"/>
    <w:rsid w:val="00AE66C6"/>
    <w:rsid w:val="00AE71D7"/>
    <w:rsid w:val="00AE782A"/>
    <w:rsid w:val="00AF0067"/>
    <w:rsid w:val="00B07D88"/>
    <w:rsid w:val="00B10CA1"/>
    <w:rsid w:val="00B172CF"/>
    <w:rsid w:val="00B17EAC"/>
    <w:rsid w:val="00B247A7"/>
    <w:rsid w:val="00B4726D"/>
    <w:rsid w:val="00B52175"/>
    <w:rsid w:val="00B5380E"/>
    <w:rsid w:val="00B6122B"/>
    <w:rsid w:val="00B64547"/>
    <w:rsid w:val="00B6792C"/>
    <w:rsid w:val="00B842C7"/>
    <w:rsid w:val="00B863D2"/>
    <w:rsid w:val="00B9177E"/>
    <w:rsid w:val="00B95CA8"/>
    <w:rsid w:val="00BB2A98"/>
    <w:rsid w:val="00BB5928"/>
    <w:rsid w:val="00BC161D"/>
    <w:rsid w:val="00BC632A"/>
    <w:rsid w:val="00BD57F8"/>
    <w:rsid w:val="00BE3691"/>
    <w:rsid w:val="00C21D11"/>
    <w:rsid w:val="00C2629E"/>
    <w:rsid w:val="00C31BA4"/>
    <w:rsid w:val="00C32773"/>
    <w:rsid w:val="00C35694"/>
    <w:rsid w:val="00C42708"/>
    <w:rsid w:val="00C46A69"/>
    <w:rsid w:val="00C71F77"/>
    <w:rsid w:val="00C74C55"/>
    <w:rsid w:val="00C84484"/>
    <w:rsid w:val="00CA0139"/>
    <w:rsid w:val="00CC3E61"/>
    <w:rsid w:val="00CC5EF2"/>
    <w:rsid w:val="00CD11BB"/>
    <w:rsid w:val="00CD6E78"/>
    <w:rsid w:val="00CE60C5"/>
    <w:rsid w:val="00CF2782"/>
    <w:rsid w:val="00D003E2"/>
    <w:rsid w:val="00D157D3"/>
    <w:rsid w:val="00D24D21"/>
    <w:rsid w:val="00D34AEB"/>
    <w:rsid w:val="00D363DF"/>
    <w:rsid w:val="00D45F7A"/>
    <w:rsid w:val="00D46096"/>
    <w:rsid w:val="00D46D52"/>
    <w:rsid w:val="00D46F5C"/>
    <w:rsid w:val="00D64C84"/>
    <w:rsid w:val="00D710D2"/>
    <w:rsid w:val="00D776A4"/>
    <w:rsid w:val="00D83445"/>
    <w:rsid w:val="00D92B15"/>
    <w:rsid w:val="00DB3EE5"/>
    <w:rsid w:val="00DC0F5B"/>
    <w:rsid w:val="00DC3C1F"/>
    <w:rsid w:val="00DC7513"/>
    <w:rsid w:val="00DD0959"/>
    <w:rsid w:val="00DD0965"/>
    <w:rsid w:val="00DD1449"/>
    <w:rsid w:val="00DE23F9"/>
    <w:rsid w:val="00DE4A67"/>
    <w:rsid w:val="00DF7565"/>
    <w:rsid w:val="00DF7AF3"/>
    <w:rsid w:val="00E04D38"/>
    <w:rsid w:val="00E173FD"/>
    <w:rsid w:val="00E2095A"/>
    <w:rsid w:val="00E211B6"/>
    <w:rsid w:val="00E36C13"/>
    <w:rsid w:val="00E637AA"/>
    <w:rsid w:val="00E67EFF"/>
    <w:rsid w:val="00E70EAE"/>
    <w:rsid w:val="00E83365"/>
    <w:rsid w:val="00E87D77"/>
    <w:rsid w:val="00E93BF6"/>
    <w:rsid w:val="00E95131"/>
    <w:rsid w:val="00EA413D"/>
    <w:rsid w:val="00EA4418"/>
    <w:rsid w:val="00EC2481"/>
    <w:rsid w:val="00EC46CC"/>
    <w:rsid w:val="00ED47A3"/>
    <w:rsid w:val="00EF4D1B"/>
    <w:rsid w:val="00F042C2"/>
    <w:rsid w:val="00F1085C"/>
    <w:rsid w:val="00F175CB"/>
    <w:rsid w:val="00F23404"/>
    <w:rsid w:val="00F304D5"/>
    <w:rsid w:val="00F45AA7"/>
    <w:rsid w:val="00F5279B"/>
    <w:rsid w:val="00F52B6C"/>
    <w:rsid w:val="00F766F0"/>
    <w:rsid w:val="00F90D43"/>
    <w:rsid w:val="00F9681C"/>
    <w:rsid w:val="00F97A47"/>
    <w:rsid w:val="00FA742C"/>
    <w:rsid w:val="00FB4105"/>
    <w:rsid w:val="00FB6524"/>
    <w:rsid w:val="00FC2469"/>
    <w:rsid w:val="00FC58E0"/>
    <w:rsid w:val="00FC5CF9"/>
    <w:rsid w:val="00FD2767"/>
    <w:rsid w:val="00FF005F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F66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C4"/>
    <w:rPr>
      <w:rFonts w:ascii="Arial" w:hAnsi="Arial"/>
      <w:lang w:val="de-DE" w:eastAsia="de-DE"/>
    </w:rPr>
  </w:style>
  <w:style w:type="paragraph" w:styleId="4">
    <w:name w:val="heading 4"/>
    <w:basedOn w:val="a"/>
    <w:next w:val="a"/>
    <w:qFormat/>
    <w:pPr>
      <w:keepNext/>
      <w:spacing w:after="40" w:line="220" w:lineRule="exact"/>
      <w:outlineLvl w:val="3"/>
    </w:pPr>
    <w:rPr>
      <w:b/>
      <w:kern w:val="16"/>
      <w:lang w:val="de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  <w:spacing w:line="220" w:lineRule="exact"/>
      <w:jc w:val="both"/>
    </w:pPr>
    <w:rPr>
      <w:kern w:val="16"/>
      <w:lang w:val="de-CH"/>
    </w:rPr>
  </w:style>
  <w:style w:type="paragraph" w:customStyle="1" w:styleId="HinweisNote">
    <w:name w:val="Hinweis_Note"/>
    <w:basedOn w:val="a"/>
    <w:pPr>
      <w:spacing w:line="180" w:lineRule="exact"/>
      <w:jc w:val="both"/>
    </w:pPr>
    <w:rPr>
      <w:kern w:val="16"/>
      <w:sz w:val="16"/>
      <w:lang w:val="de-CH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  <w:spacing w:line="220" w:lineRule="exact"/>
      <w:jc w:val="both"/>
    </w:pPr>
    <w:rPr>
      <w:kern w:val="16"/>
      <w:lang w:val="de-CH"/>
    </w:rPr>
  </w:style>
  <w:style w:type="character" w:styleId="a7">
    <w:name w:val="page number"/>
    <w:basedOn w:val="a0"/>
  </w:style>
  <w:style w:type="character" w:customStyle="1" w:styleId="Hoch">
    <w:name w:val="Hoch"/>
    <w:rPr>
      <w:vertAlign w:val="superscript"/>
    </w:rPr>
  </w:style>
  <w:style w:type="paragraph" w:styleId="2">
    <w:name w:val="List Bullet 2"/>
    <w:basedOn w:val="a"/>
    <w:next w:val="a"/>
    <w:autoRedefine/>
    <w:pPr>
      <w:widowControl w:val="0"/>
      <w:tabs>
        <w:tab w:val="left" w:pos="142"/>
      </w:tabs>
      <w:spacing w:line="220" w:lineRule="exact"/>
      <w:jc w:val="both"/>
    </w:pPr>
    <w:rPr>
      <w:kern w:val="16"/>
      <w:sz w:val="18"/>
      <w:lang w:val="en-GB"/>
    </w:rPr>
  </w:style>
  <w:style w:type="paragraph" w:customStyle="1" w:styleId="TDSEnumeration">
    <w:name w:val="TDS_Enumeration"/>
    <w:basedOn w:val="TDSMain"/>
    <w:link w:val="TDSEnumerationZchn"/>
    <w:pPr>
      <w:numPr>
        <w:numId w:val="11"/>
      </w:numPr>
      <w:tabs>
        <w:tab w:val="clear" w:pos="360"/>
        <w:tab w:val="left" w:pos="142"/>
      </w:tabs>
      <w:ind w:left="142" w:hanging="142"/>
    </w:pPr>
  </w:style>
  <w:style w:type="paragraph" w:customStyle="1" w:styleId="TDSFooterline">
    <w:name w:val="TDS_Footerline"/>
    <w:basedOn w:val="TDSMain"/>
    <w:rPr>
      <w:sz w:val="14"/>
    </w:rPr>
  </w:style>
  <w:style w:type="paragraph" w:customStyle="1" w:styleId="TDSNote">
    <w:name w:val="TDS_Note"/>
    <w:basedOn w:val="TDSMain"/>
    <w:pPr>
      <w:jc w:val="both"/>
    </w:pPr>
    <w:rPr>
      <w:sz w:val="16"/>
    </w:rPr>
  </w:style>
  <w:style w:type="paragraph" w:customStyle="1" w:styleId="TDSInfotext">
    <w:name w:val="TDS_Infotext"/>
    <w:basedOn w:val="TDSMain"/>
    <w:pPr>
      <w:tabs>
        <w:tab w:val="left" w:pos="142"/>
      </w:tabs>
      <w:spacing w:before="40"/>
      <w:ind w:left="142" w:hanging="142"/>
    </w:pPr>
    <w:rPr>
      <w:sz w:val="16"/>
      <w:lang w:val="en-GB"/>
    </w:rPr>
  </w:style>
  <w:style w:type="paragraph" w:customStyle="1" w:styleId="TDSText">
    <w:name w:val="TDS_Text"/>
    <w:basedOn w:val="TDSMain"/>
    <w:pPr>
      <w:jc w:val="both"/>
    </w:pPr>
    <w:rPr>
      <w:snapToGrid w:val="0"/>
    </w:rPr>
  </w:style>
  <w:style w:type="paragraph" w:customStyle="1" w:styleId="TDSHeading3">
    <w:name w:val="TDS_Heading3"/>
    <w:basedOn w:val="TDSMain"/>
    <w:next w:val="TDSText"/>
    <w:pPr>
      <w:spacing w:after="40"/>
    </w:pPr>
    <w:rPr>
      <w:b/>
    </w:rPr>
  </w:style>
  <w:style w:type="paragraph" w:customStyle="1" w:styleId="TDSStandardbold">
    <w:name w:val="TDS_Standard_bold"/>
    <w:basedOn w:val="TDSMain"/>
    <w:next w:val="TDSHeading1"/>
    <w:rPr>
      <w:b/>
      <w:lang w:val="en-GB"/>
    </w:rPr>
  </w:style>
  <w:style w:type="paragraph" w:customStyle="1" w:styleId="TDSTabletext">
    <w:name w:val="TDS_Tabletext"/>
    <w:basedOn w:val="TDSMain"/>
    <w:pPr>
      <w:spacing w:before="20" w:after="20"/>
    </w:pPr>
    <w:rPr>
      <w:lang w:val="en-GB"/>
    </w:rPr>
  </w:style>
  <w:style w:type="paragraph" w:customStyle="1" w:styleId="TDSHeading1">
    <w:name w:val="TDS_Heading1"/>
    <w:basedOn w:val="TDSMain"/>
    <w:next w:val="TDSHeading2"/>
    <w:pPr>
      <w:spacing w:before="540"/>
    </w:pPr>
    <w:rPr>
      <w:b/>
      <w:sz w:val="40"/>
    </w:rPr>
  </w:style>
  <w:style w:type="paragraph" w:customStyle="1" w:styleId="TDSHeading2">
    <w:name w:val="TDS_Heading2"/>
    <w:basedOn w:val="TDSMain"/>
    <w:next w:val="TDSHeading-Table"/>
    <w:pPr>
      <w:spacing w:before="60" w:after="500"/>
    </w:pPr>
    <w:rPr>
      <w:sz w:val="32"/>
    </w:rPr>
  </w:style>
  <w:style w:type="paragraph" w:customStyle="1" w:styleId="TDSHeading4iT">
    <w:name w:val="TDS_Heading4_iT"/>
    <w:basedOn w:val="TDSMain"/>
    <w:next w:val="TDSText"/>
    <w:pPr>
      <w:spacing w:before="120"/>
    </w:pPr>
    <w:rPr>
      <w:i/>
      <w:snapToGrid w:val="0"/>
      <w:lang w:val="en-GB"/>
    </w:rPr>
  </w:style>
  <w:style w:type="paragraph" w:styleId="a8">
    <w:name w:val="footnote text"/>
    <w:basedOn w:val="a"/>
    <w:semiHidden/>
  </w:style>
  <w:style w:type="paragraph" w:customStyle="1" w:styleId="TDSHeading-Table">
    <w:name w:val="TDS_Heading-Table"/>
    <w:basedOn w:val="TDSMain"/>
    <w:next w:val="TDSTabletext"/>
    <w:rPr>
      <w:lang w:val="en-GB"/>
    </w:rPr>
  </w:style>
  <w:style w:type="paragraph" w:customStyle="1" w:styleId="TDSdocument-head">
    <w:name w:val="TDS_document-head"/>
    <w:basedOn w:val="TDSMain"/>
    <w:next w:val="TDSHeading1"/>
  </w:style>
  <w:style w:type="character" w:styleId="a9">
    <w:name w:val="footnote reference"/>
    <w:semiHidden/>
    <w:rPr>
      <w:vertAlign w:val="superscript"/>
    </w:rPr>
  </w:style>
  <w:style w:type="character" w:styleId="aa">
    <w:name w:val="annotation reference"/>
    <w:semiHidden/>
    <w:rPr>
      <w:sz w:val="16"/>
    </w:rPr>
  </w:style>
  <w:style w:type="paragraph" w:styleId="ab">
    <w:name w:val="annotation text"/>
    <w:basedOn w:val="a"/>
    <w:semiHidden/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TDSHeading3iT">
    <w:name w:val="TDS_Heading3_iT"/>
    <w:basedOn w:val="TDSMain"/>
    <w:next w:val="TDSText"/>
    <w:pPr>
      <w:spacing w:before="240"/>
    </w:pPr>
    <w:rPr>
      <w:b/>
      <w:bCs/>
      <w:lang w:val="en-GB"/>
    </w:rPr>
  </w:style>
  <w:style w:type="paragraph" w:customStyle="1" w:styleId="Zelleklein">
    <w:name w:val="Zelle_klein"/>
    <w:basedOn w:val="a"/>
    <w:pPr>
      <w:widowControl w:val="0"/>
      <w:spacing w:before="50" w:after="40" w:line="200" w:lineRule="exact"/>
    </w:pPr>
    <w:rPr>
      <w:kern w:val="16"/>
      <w:sz w:val="18"/>
      <w:lang w:val="en-GB"/>
    </w:rPr>
  </w:style>
  <w:style w:type="character" w:styleId="ad">
    <w:name w:val="Hyperlink"/>
    <w:rPr>
      <w:color w:val="0000FF"/>
      <w:u w:val="single"/>
    </w:rPr>
  </w:style>
  <w:style w:type="paragraph" w:customStyle="1" w:styleId="TDSTabletext-Heading">
    <w:name w:val="TDS_Tabletext-Heading"/>
    <w:basedOn w:val="TDSMain"/>
    <w:next w:val="TDSTabletext"/>
    <w:rPr>
      <w:b/>
      <w:bCs/>
    </w:rPr>
  </w:style>
  <w:style w:type="paragraph" w:customStyle="1" w:styleId="TDSpicture">
    <w:name w:val="TDS_picture"/>
    <w:basedOn w:val="TDSMain"/>
    <w:next w:val="TDSText"/>
    <w:pPr>
      <w:spacing w:before="120"/>
    </w:pPr>
  </w:style>
  <w:style w:type="character" w:styleId="ae">
    <w:name w:val="FollowedHyperlink"/>
    <w:rPr>
      <w:color w:val="800080"/>
      <w:u w:val="single"/>
    </w:rPr>
  </w:style>
  <w:style w:type="paragraph" w:customStyle="1" w:styleId="TDSPicture0">
    <w:name w:val="TDS_Picture"/>
    <w:basedOn w:val="TDSMain"/>
    <w:next w:val="TDSText"/>
    <w:pPr>
      <w:spacing w:before="120"/>
    </w:pPr>
  </w:style>
  <w:style w:type="paragraph" w:customStyle="1" w:styleId="TDSHeading4">
    <w:name w:val="TDS_Heading4"/>
    <w:basedOn w:val="TDSMain"/>
    <w:rPr>
      <w:rFonts w:ascii="Helvetica" w:hAnsi="Helvetica"/>
      <w:i/>
    </w:rPr>
  </w:style>
  <w:style w:type="paragraph" w:customStyle="1" w:styleId="TDSMain">
    <w:name w:val="TDS_Main"/>
    <w:link w:val="TDSMainZchn"/>
    <w:rPr>
      <w:rFonts w:ascii="Arial" w:hAnsi="Arial"/>
      <w:sz w:val="18"/>
      <w:lang w:val="en-US" w:eastAsia="de-DE"/>
    </w:rPr>
  </w:style>
  <w:style w:type="paragraph" w:customStyle="1" w:styleId="TDSInternet">
    <w:name w:val="TDS_Internet"/>
    <w:basedOn w:val="TDSMain"/>
    <w:pPr>
      <w:spacing w:line="180" w:lineRule="exact"/>
    </w:pPr>
    <w:rPr>
      <w:noProof/>
      <w:sz w:val="14"/>
    </w:rPr>
  </w:style>
  <w:style w:type="paragraph" w:customStyle="1" w:styleId="TDSAddress">
    <w:name w:val="TDS_Address"/>
    <w:basedOn w:val="TDSMain"/>
    <w:pPr>
      <w:spacing w:line="259" w:lineRule="auto"/>
      <w:ind w:right="-5670"/>
    </w:pPr>
    <w:rPr>
      <w:sz w:val="14"/>
    </w:rPr>
  </w:style>
  <w:style w:type="paragraph" w:customStyle="1" w:styleId="TDSDiagram">
    <w:name w:val="TDS_Diagram"/>
    <w:basedOn w:val="TDSMain"/>
    <w:next w:val="TDSText"/>
    <w:pPr>
      <w:spacing w:before="40"/>
      <w:ind w:left="851" w:hanging="851"/>
    </w:pPr>
    <w:rPr>
      <w:i/>
      <w:iCs/>
      <w:sz w:val="14"/>
    </w:rPr>
  </w:style>
  <w:style w:type="paragraph" w:styleId="af">
    <w:name w:val="Balloon Text"/>
    <w:basedOn w:val="a"/>
    <w:semiHidden/>
    <w:rsid w:val="009B7BB5"/>
    <w:rPr>
      <w:rFonts w:ascii="Tahoma" w:hAnsi="Tahoma" w:cs="Tahoma"/>
      <w:sz w:val="16"/>
      <w:szCs w:val="16"/>
    </w:rPr>
  </w:style>
  <w:style w:type="character" w:customStyle="1" w:styleId="TDSMainZchn">
    <w:name w:val="TDS_Main Zchn"/>
    <w:link w:val="TDSMain"/>
    <w:rsid w:val="005F30B8"/>
    <w:rPr>
      <w:rFonts w:ascii="Arial" w:hAnsi="Arial"/>
      <w:sz w:val="18"/>
      <w:lang w:val="en-US" w:eastAsia="de-DE" w:bidi="ar-SA"/>
    </w:rPr>
  </w:style>
  <w:style w:type="character" w:customStyle="1" w:styleId="TDSEnumerationZchn">
    <w:name w:val="TDS_Enumeration Zchn"/>
    <w:basedOn w:val="TDSMainZchn"/>
    <w:link w:val="TDSEnumeration"/>
    <w:rsid w:val="005F30B8"/>
    <w:rPr>
      <w:rFonts w:ascii="Arial" w:hAnsi="Arial"/>
      <w:sz w:val="18"/>
      <w:lang w:val="en-US" w:eastAsia="de-DE" w:bidi="ar-SA"/>
    </w:rPr>
  </w:style>
  <w:style w:type="table" w:styleId="af0">
    <w:name w:val="Table Grid"/>
    <w:basedOn w:val="a1"/>
    <w:uiPriority w:val="59"/>
    <w:rsid w:val="0042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uiPriority w:val="99"/>
    <w:rsid w:val="004F3318"/>
    <w:rPr>
      <w:rFonts w:ascii="Arial" w:hAnsi="Arial"/>
      <w:kern w:val="16"/>
      <w:lang w:val="de-CH" w:eastAsia="de-DE"/>
    </w:rPr>
  </w:style>
  <w:style w:type="character" w:styleId="af1">
    <w:name w:val="Emphasis"/>
    <w:qFormat/>
    <w:rsid w:val="004F3318"/>
    <w:rPr>
      <w:i/>
      <w:iCs/>
    </w:rPr>
  </w:style>
  <w:style w:type="character" w:customStyle="1" w:styleId="a4">
    <w:name w:val="Верхний колонтитул Знак"/>
    <w:link w:val="a3"/>
    <w:uiPriority w:val="99"/>
    <w:rsid w:val="00D776A4"/>
    <w:rPr>
      <w:rFonts w:ascii="Arial" w:hAnsi="Arial"/>
      <w:kern w:val="16"/>
      <w:lang w:val="de-CH" w:eastAsia="de-DE"/>
    </w:rPr>
  </w:style>
  <w:style w:type="paragraph" w:styleId="af2">
    <w:name w:val="List Paragraph"/>
    <w:basedOn w:val="a"/>
    <w:uiPriority w:val="34"/>
    <w:qFormat/>
    <w:rsid w:val="00016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v@adhesiv.ru" TargetMode="External"/><Relationship Id="rId1" Type="http://schemas.openxmlformats.org/officeDocument/2006/relationships/hyperlink" Target="http://www.adhesi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7EB6-1467-40D3-A432-7B15F585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Links>
    <vt:vector size="36" baseType="variant">
      <vt:variant>
        <vt:i4>720936</vt:i4>
      </vt:variant>
      <vt:variant>
        <vt:i4>15</vt:i4>
      </vt:variant>
      <vt:variant>
        <vt:i4>0</vt:i4>
      </vt:variant>
      <vt:variant>
        <vt:i4>5</vt:i4>
      </vt:variant>
      <vt:variant>
        <vt:lpwstr>mailto:adv@adhesiv.ru</vt:lpwstr>
      </vt:variant>
      <vt:variant>
        <vt:lpwstr/>
      </vt:variant>
      <vt:variant>
        <vt:i4>7995491</vt:i4>
      </vt:variant>
      <vt:variant>
        <vt:i4>12</vt:i4>
      </vt:variant>
      <vt:variant>
        <vt:i4>0</vt:i4>
      </vt:variant>
      <vt:variant>
        <vt:i4>5</vt:i4>
      </vt:variant>
      <vt:variant>
        <vt:lpwstr>http://www.adhesiv.ru/</vt:lpwstr>
      </vt:variant>
      <vt:variant>
        <vt:lpwstr/>
      </vt:variant>
      <vt:variant>
        <vt:i4>720936</vt:i4>
      </vt:variant>
      <vt:variant>
        <vt:i4>9</vt:i4>
      </vt:variant>
      <vt:variant>
        <vt:i4>0</vt:i4>
      </vt:variant>
      <vt:variant>
        <vt:i4>5</vt:i4>
      </vt:variant>
      <vt:variant>
        <vt:lpwstr>mailto:adv@adhesiv.ru</vt:lpwstr>
      </vt:variant>
      <vt:variant>
        <vt:lpwstr/>
      </vt:variant>
      <vt:variant>
        <vt:i4>7995491</vt:i4>
      </vt:variant>
      <vt:variant>
        <vt:i4>6</vt:i4>
      </vt:variant>
      <vt:variant>
        <vt:i4>0</vt:i4>
      </vt:variant>
      <vt:variant>
        <vt:i4>5</vt:i4>
      </vt:variant>
      <vt:variant>
        <vt:lpwstr>http://www.adhesiv.ru/</vt:lpwstr>
      </vt:variant>
      <vt:variant>
        <vt:lpwstr/>
      </vt:variant>
      <vt:variant>
        <vt:i4>720936</vt:i4>
      </vt:variant>
      <vt:variant>
        <vt:i4>3</vt:i4>
      </vt:variant>
      <vt:variant>
        <vt:i4>0</vt:i4>
      </vt:variant>
      <vt:variant>
        <vt:i4>5</vt:i4>
      </vt:variant>
      <vt:variant>
        <vt:lpwstr>mailto:adv@adhesiv.ru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http://www.adhesiv.ru/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2022-09-06T06:15:00Z</dcterms:created>
  <dcterms:modified xsi:type="dcterms:W3CDTF">2023-03-01T06:35:00Z</dcterms:modified>
  <cp:category/>
</cp:coreProperties>
</file>