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BC4" w:rsidRPr="00DA3BC4" w:rsidRDefault="00DA3BC4" w:rsidP="00DA3BC4">
      <w:pPr>
        <w:spacing w:after="0"/>
      </w:pPr>
      <w:r w:rsidRPr="00DA3BC4">
        <w:rPr>
          <w:b/>
          <w:bCs/>
        </w:rPr>
        <w:t>IBC 10 / 2C</w:t>
      </w:r>
    </w:p>
    <w:p w:rsidR="00DA3BC4" w:rsidRPr="00DA3BC4" w:rsidRDefault="00DA3BC4" w:rsidP="00DA3BC4">
      <w:pPr>
        <w:spacing w:after="0"/>
      </w:pPr>
      <w:r>
        <w:rPr>
          <w:b/>
          <w:bCs/>
        </w:rPr>
        <w:t>ДВУХ</w:t>
      </w:r>
      <w:r w:rsidRPr="00DA3BC4">
        <w:rPr>
          <w:b/>
          <w:bCs/>
        </w:rPr>
        <w:t>КОМПОНЕНТНЫЙ КЛЕЙ ДЛЯ ДЕРЕВЯННЫХ ПОЛОВ</w:t>
      </w:r>
    </w:p>
    <w:p w:rsidR="00DA3BC4" w:rsidRPr="00DA3BC4" w:rsidRDefault="00DA3BC4" w:rsidP="00DA3BC4">
      <w:pPr>
        <w:spacing w:after="0"/>
      </w:pPr>
      <w:r w:rsidRPr="00DA3BC4">
        <w:t>Специальный безводный двухкомпонентный эпоксидно-полиуретановый клей для приклеивания любых видов деревянных полов на предварительно подготовленные деревянные полы.</w:t>
      </w:r>
    </w:p>
    <w:p w:rsidR="00DA3BC4" w:rsidRPr="00DA3BC4" w:rsidRDefault="00DA3BC4" w:rsidP="00DA3BC4">
      <w:pPr>
        <w:spacing w:after="0"/>
      </w:pPr>
      <w:r w:rsidRPr="00DA3BC4">
        <w:t>на существующих цементных основаниях или на неабсорбирующих полах (мрамор, плитка, каменные плиты, деревянные поверхности).</w:t>
      </w:r>
    </w:p>
    <w:p w:rsidR="00DA3BC4" w:rsidRPr="00DA3BC4" w:rsidRDefault="00DA3BC4" w:rsidP="00DA3BC4">
      <w:pPr>
        <w:spacing w:after="0"/>
      </w:pPr>
      <w:r w:rsidRPr="00DA3BC4">
        <w:rPr>
          <w:b/>
          <w:bCs/>
        </w:rPr>
        <w:t>КАК ИСПОЛЬЗОВАТЬ:</w:t>
      </w:r>
    </w:p>
    <w:p w:rsidR="00DA3BC4" w:rsidRPr="00DA3BC4" w:rsidRDefault="00DA3BC4" w:rsidP="00DA3BC4">
      <w:pPr>
        <w:spacing w:after="0"/>
      </w:pPr>
      <w:r w:rsidRPr="00DA3BC4">
        <w:rPr>
          <w:b/>
          <w:bCs/>
        </w:rPr>
        <w:t>ПОДГОТОВКА ПОВЕРХНОСТИ</w:t>
      </w:r>
    </w:p>
    <w:p w:rsidR="00DA3BC4" w:rsidRPr="00DA3BC4" w:rsidRDefault="00DA3BC4" w:rsidP="00DA3BC4">
      <w:pPr>
        <w:spacing w:after="0"/>
      </w:pPr>
      <w:r w:rsidRPr="00DA3BC4">
        <w:t>Всегда проверяйте влажность пола и древесины соответствующими инструментами (&lt;2%). Влажность субстрата</w:t>
      </w:r>
    </w:p>
    <w:p w:rsidR="00DA3BC4" w:rsidRPr="00DA3BC4" w:rsidRDefault="00DA3BC4" w:rsidP="00DA3BC4">
      <w:pPr>
        <w:spacing w:after="0"/>
      </w:pPr>
      <w:r w:rsidRPr="00DA3BC4">
        <w:t>следует измерять на глубину (примерно 2-3 см) с помощью карбидного гигрометра, чтобы исключить присутствие</w:t>
      </w:r>
    </w:p>
    <w:p w:rsidR="00DA3BC4" w:rsidRPr="00DA3BC4" w:rsidRDefault="00DA3BC4" w:rsidP="00DA3BC4">
      <w:pPr>
        <w:spacing w:after="0"/>
      </w:pPr>
      <w:r w:rsidRPr="00DA3BC4">
        <w:t>сильно гигроскопичные вещества (например, пемза, вермикулит), которые могут выделять большие количества захваченных</w:t>
      </w:r>
    </w:p>
    <w:p w:rsidR="00DA3BC4" w:rsidRPr="00DA3BC4" w:rsidRDefault="00DA3BC4" w:rsidP="00DA3BC4">
      <w:pPr>
        <w:spacing w:after="0"/>
      </w:pPr>
      <w:r w:rsidRPr="00DA3BC4">
        <w:t>влажность с последующим вздутием пола. Не наносить на черновые полы, не защищенные от набухания.</w:t>
      </w:r>
    </w:p>
    <w:p w:rsidR="00DA3BC4" w:rsidRPr="00DA3BC4" w:rsidRDefault="00DA3BC4" w:rsidP="00DA3BC4">
      <w:pPr>
        <w:spacing w:after="0"/>
      </w:pPr>
      <w:r w:rsidRPr="00DA3BC4">
        <w:t>из-за влажности (всегда изолируйте соответствующей паронепроницаемой прокладкой). Тонкие или пылящие основания должны быть</w:t>
      </w:r>
    </w:p>
    <w:p w:rsidR="00DA3BC4" w:rsidRPr="00DA3BC4" w:rsidRDefault="00DA3BC4" w:rsidP="00DA3BC4">
      <w:pPr>
        <w:spacing w:after="0"/>
      </w:pPr>
      <w:r w:rsidRPr="00DA3BC4">
        <w:t>объединены нашими ГРУНТОВКАМИ (PU, POLY ECO, PS / 39, 3W или RECOLPOX 050 / ED), которые обеспечивают идеальное</w:t>
      </w:r>
    </w:p>
    <w:p w:rsidR="00DA3BC4" w:rsidRPr="00DA3BC4" w:rsidRDefault="00DA3BC4" w:rsidP="00DA3BC4">
      <w:pPr>
        <w:spacing w:after="0"/>
      </w:pPr>
      <w:r w:rsidRPr="00DA3BC4">
        <w:t>приклеивание клея к поверхности (см. технический паспорт). Не применять для полов в помещениях, которые не</w:t>
      </w:r>
    </w:p>
    <w:p w:rsidR="00DA3BC4" w:rsidRPr="00DA3BC4" w:rsidRDefault="00DA3BC4" w:rsidP="00DA3BC4">
      <w:pPr>
        <w:spacing w:after="0"/>
      </w:pPr>
      <w:r w:rsidRPr="00DA3BC4">
        <w:t>есть окна или двери. Не наносите на полы, если стены или потолок комнаты не совсем сухие.</w:t>
      </w:r>
    </w:p>
    <w:p w:rsidR="00DA3BC4" w:rsidRPr="00DA3BC4" w:rsidRDefault="00DA3BC4" w:rsidP="00DA3BC4">
      <w:pPr>
        <w:spacing w:after="0"/>
      </w:pPr>
      <w:r w:rsidRPr="00DA3BC4">
        <w:rPr>
          <w:b/>
          <w:bCs/>
        </w:rPr>
        <w:t>ЗАЯВЛЕНИЕ</w:t>
      </w:r>
    </w:p>
    <w:p w:rsidR="00DA3BC4" w:rsidRPr="00DA3BC4" w:rsidRDefault="00DA3BC4" w:rsidP="00DA3BC4">
      <w:pPr>
        <w:spacing w:after="0"/>
      </w:pPr>
      <w:r w:rsidRPr="00DA3BC4">
        <w:t>Перед использованием убедитесь, что продукт имеет температуру окружающей среды. Вылейте компонент IBC 10 / 2C (B) в емкость с</w:t>
      </w:r>
    </w:p>
    <w:p w:rsidR="00DA3BC4" w:rsidRPr="00DA3BC4" w:rsidRDefault="00DA3BC4" w:rsidP="00DA3BC4">
      <w:pPr>
        <w:spacing w:after="0"/>
      </w:pPr>
      <w:r w:rsidRPr="00DA3BC4">
        <w:t>Компонент IBC 10 / 2C (A) хорошо перемешать с помощью электрического миксера до получения однородной пасты. В</w:t>
      </w:r>
    </w:p>
    <w:p w:rsidR="00DA3BC4" w:rsidRPr="00DA3BC4" w:rsidRDefault="00DA3BC4" w:rsidP="00DA3BC4">
      <w:pPr>
        <w:spacing w:after="0"/>
      </w:pPr>
      <w:r w:rsidRPr="00DA3BC4">
        <w:t xml:space="preserve">Полученную таким образом пасту наносить подходящим </w:t>
      </w:r>
      <w:proofErr w:type="spellStart"/>
      <w:r w:rsidRPr="00DA3BC4">
        <w:t>широкозубым</w:t>
      </w:r>
      <w:proofErr w:type="spellEnd"/>
      <w:r w:rsidRPr="00DA3BC4">
        <w:t xml:space="preserve"> шпателем.</w:t>
      </w:r>
    </w:p>
    <w:p w:rsidR="00DA3BC4" w:rsidRPr="00DA3BC4" w:rsidRDefault="00DA3BC4" w:rsidP="00DA3BC4">
      <w:pPr>
        <w:spacing w:after="0"/>
      </w:pPr>
      <w:r w:rsidRPr="00DA3BC4">
        <w:t>№ 5 на черновом полу, который должен быть плотным, сухим, чистым, без каких-либо отслаивающихся частей, таких как остатки красок для стен,</w:t>
      </w:r>
    </w:p>
    <w:p w:rsidR="00DA3BC4" w:rsidRPr="00DA3BC4" w:rsidRDefault="00DA3BC4" w:rsidP="00DA3BC4">
      <w:pPr>
        <w:spacing w:after="0"/>
      </w:pPr>
      <w:r w:rsidRPr="00DA3BC4">
        <w:t>пыль, воск или подобное. Продукт нельзя разбавлять. Перед приклеиванием всегда проверяйте влажность чернового пола.</w:t>
      </w:r>
    </w:p>
    <w:p w:rsidR="00DA3BC4" w:rsidRPr="00DA3BC4" w:rsidRDefault="00DA3BC4" w:rsidP="00DA3BC4">
      <w:pPr>
        <w:spacing w:after="0"/>
      </w:pPr>
      <w:r w:rsidRPr="00DA3BC4">
        <w:t>&lt;2% (&lt;0,5% ангидрита). Температура окружающей среды от 15 до 25 ° С, относительная влажность не более 75%. Всегда</w:t>
      </w:r>
    </w:p>
    <w:p w:rsidR="00DA3BC4" w:rsidRPr="00DA3BC4" w:rsidRDefault="00DA3BC4" w:rsidP="00DA3BC4">
      <w:pPr>
        <w:spacing w:after="0"/>
      </w:pPr>
      <w:r w:rsidRPr="00DA3BC4">
        <w:t>используйте соответствующие средства индивидуальной защиты. Всегда сверяйтесь с паспортом безопасности продукта.</w:t>
      </w:r>
    </w:p>
    <w:p w:rsidR="00DA3BC4" w:rsidRPr="00DA3BC4" w:rsidRDefault="00DA3BC4" w:rsidP="00DA3BC4">
      <w:pPr>
        <w:spacing w:after="0"/>
      </w:pPr>
      <w:r w:rsidRPr="00DA3BC4">
        <w:rPr>
          <w:b/>
          <w:bCs/>
        </w:rPr>
        <w:t>ПРИМЕЧАНИЕ</w:t>
      </w:r>
    </w:p>
    <w:p w:rsidR="00DA3BC4" w:rsidRPr="00DA3BC4" w:rsidRDefault="00DA3BC4" w:rsidP="00DA3BC4">
      <w:pPr>
        <w:spacing w:after="0"/>
      </w:pPr>
      <w:r w:rsidRPr="00DA3BC4">
        <w:t>Хороший клей для приклеивания паркета на утепленный черный пол.</w:t>
      </w:r>
    </w:p>
    <w:p w:rsidR="00DA3BC4" w:rsidRPr="00DA3BC4" w:rsidRDefault="00DA3BC4" w:rsidP="00DA3BC4">
      <w:pPr>
        <w:spacing w:after="0"/>
      </w:pPr>
      <w:r w:rsidRPr="00DA3BC4">
        <w:rPr>
          <w:b/>
          <w:bCs/>
        </w:rPr>
        <w:t>ТЕХНИЧЕСКИЕ ДАННЫЕ:</w:t>
      </w:r>
    </w:p>
    <w:p w:rsidR="00DA3BC4" w:rsidRPr="00DA3BC4" w:rsidRDefault="00DA3BC4" w:rsidP="00DA3BC4">
      <w:pPr>
        <w:spacing w:after="0"/>
      </w:pPr>
      <w:r w:rsidRPr="00DA3BC4">
        <w:t>Аспект:</w:t>
      </w:r>
    </w:p>
    <w:p w:rsidR="00DA3BC4" w:rsidRPr="00DA3BC4" w:rsidRDefault="00DA3BC4" w:rsidP="00DA3BC4">
      <w:pPr>
        <w:spacing w:after="0"/>
      </w:pPr>
      <w:r w:rsidRPr="00DA3BC4">
        <w:t>вставить</w:t>
      </w:r>
    </w:p>
    <w:p w:rsidR="00DA3BC4" w:rsidRPr="00DA3BC4" w:rsidRDefault="00DA3BC4" w:rsidP="00DA3BC4">
      <w:pPr>
        <w:spacing w:after="0"/>
      </w:pPr>
      <w:r w:rsidRPr="00DA3BC4">
        <w:t xml:space="preserve">Вязкость (при 20 ° C; </w:t>
      </w:r>
      <w:proofErr w:type="spellStart"/>
      <w:r w:rsidRPr="00DA3BC4">
        <w:t>Брукфилд</w:t>
      </w:r>
      <w:proofErr w:type="spellEnd"/>
      <w:r w:rsidRPr="00DA3BC4">
        <w:t>):</w:t>
      </w:r>
    </w:p>
    <w:p w:rsidR="00DA3BC4" w:rsidRPr="00DA3BC4" w:rsidRDefault="00DA3BC4" w:rsidP="00DA3BC4">
      <w:pPr>
        <w:spacing w:after="0"/>
      </w:pPr>
      <w:r w:rsidRPr="00DA3BC4">
        <w:t>50000–120000</w:t>
      </w:r>
    </w:p>
    <w:p w:rsidR="00DA3BC4" w:rsidRPr="00DA3BC4" w:rsidRDefault="00DA3BC4" w:rsidP="00DA3BC4">
      <w:pPr>
        <w:spacing w:after="0"/>
      </w:pPr>
      <w:r w:rsidRPr="00DA3BC4">
        <w:t>Приблизительный расход (г / м2):</w:t>
      </w:r>
    </w:p>
    <w:p w:rsidR="00DA3BC4" w:rsidRPr="00DA3BC4" w:rsidRDefault="00DA3BC4" w:rsidP="00DA3BC4">
      <w:pPr>
        <w:spacing w:after="0"/>
      </w:pPr>
      <w:r w:rsidRPr="00DA3BC4">
        <w:t>1000–1400</w:t>
      </w:r>
    </w:p>
    <w:p w:rsidR="00DA3BC4" w:rsidRPr="00DA3BC4" w:rsidRDefault="00DA3BC4" w:rsidP="00DA3BC4">
      <w:pPr>
        <w:spacing w:after="0"/>
      </w:pPr>
      <w:r w:rsidRPr="00DA3BC4">
        <w:t>Жизнеспособность (минуты):</w:t>
      </w:r>
    </w:p>
    <w:p w:rsidR="00DA3BC4" w:rsidRPr="00DA3BC4" w:rsidRDefault="00DA3BC4" w:rsidP="00DA3BC4">
      <w:pPr>
        <w:spacing w:after="0"/>
      </w:pPr>
      <w:proofErr w:type="spellStart"/>
      <w:r w:rsidRPr="00DA3BC4">
        <w:t>ок</w:t>
      </w:r>
      <w:proofErr w:type="spellEnd"/>
      <w:r w:rsidRPr="00DA3BC4">
        <w:t>. 120</w:t>
      </w:r>
    </w:p>
    <w:p w:rsidR="00DA3BC4" w:rsidRPr="00DA3BC4" w:rsidRDefault="00DA3BC4" w:rsidP="00DA3BC4">
      <w:pPr>
        <w:spacing w:after="0"/>
      </w:pPr>
      <w:r w:rsidRPr="00DA3BC4">
        <w:t>Температура нанесения (° C):</w:t>
      </w:r>
    </w:p>
    <w:p w:rsidR="00DA3BC4" w:rsidRPr="00DA3BC4" w:rsidRDefault="00DA3BC4" w:rsidP="00DA3BC4">
      <w:pPr>
        <w:spacing w:after="0"/>
      </w:pPr>
      <w:r w:rsidRPr="00DA3BC4">
        <w:t>+10 - +30</w:t>
      </w:r>
      <w:bookmarkStart w:id="0" w:name="_GoBack"/>
      <w:bookmarkEnd w:id="0"/>
    </w:p>
    <w:p w:rsidR="00DA3BC4" w:rsidRPr="00DA3BC4" w:rsidRDefault="00DA3BC4" w:rsidP="00DA3BC4">
      <w:pPr>
        <w:spacing w:after="0"/>
      </w:pPr>
      <w:r w:rsidRPr="00DA3BC4">
        <w:lastRenderedPageBreak/>
        <w:t>Количество дней, необходимых для ходьбы по поверхностям, составляет</w:t>
      </w:r>
    </w:p>
    <w:p w:rsidR="00DA3BC4" w:rsidRPr="00DA3BC4" w:rsidRDefault="00DA3BC4" w:rsidP="00DA3BC4">
      <w:pPr>
        <w:spacing w:after="0"/>
      </w:pPr>
      <w:r w:rsidRPr="00DA3BC4">
        <w:t>возможный:</w:t>
      </w:r>
    </w:p>
    <w:p w:rsidR="00DA3BC4" w:rsidRPr="00DA3BC4" w:rsidRDefault="00DA3BC4" w:rsidP="00DA3BC4">
      <w:pPr>
        <w:spacing w:after="0"/>
      </w:pPr>
      <w:r w:rsidRPr="00DA3BC4">
        <w:t>1-2 (в зависимости от температуры окружающей среды)</w:t>
      </w:r>
    </w:p>
    <w:p w:rsidR="00DA3BC4" w:rsidRPr="00DA3BC4" w:rsidRDefault="00DA3BC4" w:rsidP="00DA3BC4">
      <w:pPr>
        <w:spacing w:after="0"/>
      </w:pPr>
      <w:r w:rsidRPr="00DA3BC4">
        <w:t>Сглаживание (дни):</w:t>
      </w:r>
    </w:p>
    <w:p w:rsidR="00DA3BC4" w:rsidRPr="00DA3BC4" w:rsidRDefault="00DA3BC4" w:rsidP="00DA3BC4">
      <w:pPr>
        <w:spacing w:after="0"/>
      </w:pPr>
      <w:r w:rsidRPr="00DA3BC4">
        <w:t>3-7 (в зависимости от температуры окружающей среды)</w:t>
      </w:r>
    </w:p>
    <w:p w:rsidR="00DA3BC4" w:rsidRPr="00DA3BC4" w:rsidRDefault="00DA3BC4" w:rsidP="00DA3BC4">
      <w:pPr>
        <w:spacing w:after="0"/>
      </w:pPr>
      <w:r w:rsidRPr="00DA3BC4">
        <w:t>Применение / Инструменты:</w:t>
      </w:r>
    </w:p>
    <w:p w:rsidR="00DA3BC4" w:rsidRPr="00DA3BC4" w:rsidRDefault="00DA3BC4" w:rsidP="00DA3BC4">
      <w:pPr>
        <w:spacing w:after="0"/>
      </w:pPr>
      <w:r w:rsidRPr="00DA3BC4">
        <w:t>Шпатель с широкими зубьями n. 5</w:t>
      </w:r>
    </w:p>
    <w:p w:rsidR="00DA3BC4" w:rsidRPr="00DA3BC4" w:rsidRDefault="00DA3BC4" w:rsidP="00DA3BC4">
      <w:pPr>
        <w:spacing w:after="0"/>
      </w:pPr>
      <w:r w:rsidRPr="00DA3BC4">
        <w:t>Очистка инструмента:</w:t>
      </w:r>
    </w:p>
    <w:p w:rsidR="00DA3BC4" w:rsidRPr="00DA3BC4" w:rsidRDefault="00DA3BC4" w:rsidP="00DA3BC4">
      <w:pPr>
        <w:spacing w:after="0"/>
      </w:pPr>
      <w:r w:rsidRPr="00DA3BC4">
        <w:t>SE, когда продукт еще свежий</w:t>
      </w:r>
    </w:p>
    <w:p w:rsidR="00DA3BC4" w:rsidRPr="00DA3BC4" w:rsidRDefault="00DA3BC4" w:rsidP="00DA3BC4">
      <w:pPr>
        <w:spacing w:after="0"/>
      </w:pPr>
      <w:r w:rsidRPr="00DA3BC4">
        <w:t>Удаление продукта:</w:t>
      </w:r>
    </w:p>
    <w:p w:rsidR="00DA3BC4" w:rsidRPr="00DA3BC4" w:rsidRDefault="00DA3BC4" w:rsidP="00DA3BC4">
      <w:pPr>
        <w:spacing w:after="0"/>
      </w:pPr>
      <w:r w:rsidRPr="00DA3BC4">
        <w:t>PULITORE PR, когда продукт еще свежий</w:t>
      </w:r>
    </w:p>
    <w:p w:rsidR="00DA3BC4" w:rsidRPr="00DA3BC4" w:rsidRDefault="00DA3BC4" w:rsidP="00DA3BC4">
      <w:pPr>
        <w:spacing w:after="0"/>
      </w:pPr>
      <w:r w:rsidRPr="00DA3BC4">
        <w:t>Хранение (мес.):</w:t>
      </w:r>
    </w:p>
    <w:p w:rsidR="00DA3BC4" w:rsidRPr="00DA3BC4" w:rsidRDefault="00DA3BC4" w:rsidP="00DA3BC4">
      <w:pPr>
        <w:spacing w:after="0"/>
      </w:pPr>
      <w:r w:rsidRPr="00DA3BC4">
        <w:t>температура от + 5 ° C до + 25 ° C</w:t>
      </w:r>
    </w:p>
    <w:p w:rsidR="00DA3BC4" w:rsidRPr="00DA3BC4" w:rsidRDefault="00DA3BC4" w:rsidP="00DA3BC4">
      <w:pPr>
        <w:spacing w:after="0"/>
      </w:pPr>
      <w:r w:rsidRPr="00DA3BC4">
        <w:t>12</w:t>
      </w:r>
    </w:p>
    <w:p w:rsidR="00DA3BC4" w:rsidRPr="00DA3BC4" w:rsidRDefault="00DA3BC4" w:rsidP="00DA3BC4">
      <w:pPr>
        <w:spacing w:after="0"/>
      </w:pPr>
      <w:r w:rsidRPr="00DA3BC4">
        <w:t>Информация по утилизации:</w:t>
      </w:r>
    </w:p>
    <w:p w:rsidR="00DA3BC4" w:rsidRPr="00DA3BC4" w:rsidRDefault="00DA3BC4" w:rsidP="00DA3BC4">
      <w:pPr>
        <w:spacing w:after="0"/>
      </w:pPr>
      <w:r w:rsidRPr="00DA3BC4">
        <w:t>Утилизируйте продукт в соответствии с местными и национальными законами.</w:t>
      </w:r>
    </w:p>
    <w:p w:rsidR="00DA3BC4" w:rsidRPr="00DA3BC4" w:rsidRDefault="00DA3BC4" w:rsidP="00DA3BC4">
      <w:pPr>
        <w:spacing w:after="0"/>
      </w:pPr>
      <w:r w:rsidRPr="00DA3BC4">
        <w:t>Упаковка:</w:t>
      </w:r>
    </w:p>
    <w:p w:rsidR="00DA3BC4" w:rsidRPr="00DA3BC4" w:rsidRDefault="00DA3BC4" w:rsidP="00DA3BC4">
      <w:pPr>
        <w:spacing w:after="0"/>
      </w:pPr>
      <w:r w:rsidRPr="00DA3BC4">
        <w:t>Упаковка 5 кг (4,7 кг компонента A + 0,3 кг компонента B) или 10 кг</w:t>
      </w:r>
    </w:p>
    <w:p w:rsidR="00DA3BC4" w:rsidRPr="00DA3BC4" w:rsidRDefault="00DA3BC4" w:rsidP="00DA3BC4">
      <w:pPr>
        <w:spacing w:after="0"/>
      </w:pPr>
      <w:r w:rsidRPr="00DA3BC4">
        <w:t>(9,4 кг компонента A + 0,6 кг компонента B)</w:t>
      </w:r>
    </w:p>
    <w:p w:rsidR="00DA3BC4" w:rsidRPr="00DA3BC4" w:rsidRDefault="00DA3BC4" w:rsidP="00DA3BC4">
      <w:pPr>
        <w:spacing w:after="0"/>
      </w:pPr>
      <w:r w:rsidRPr="00DA3BC4"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DA3BC4" w:rsidRPr="00DA3BC4" w:rsidTr="00DA3BC4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BC4" w:rsidRPr="00DA3BC4" w:rsidRDefault="00DA3BC4" w:rsidP="00DA3BC4">
            <w:pPr>
              <w:spacing w:after="0"/>
            </w:pPr>
            <w:bookmarkStart w:id="1" w:name="2"/>
            <w:r w:rsidRPr="00DA3BC4">
              <w:rPr>
                <w:b/>
                <w:bCs/>
              </w:rPr>
              <w:t>Страница 2</w:t>
            </w:r>
            <w:bookmarkEnd w:id="1"/>
          </w:p>
        </w:tc>
      </w:tr>
    </w:tbl>
    <w:p w:rsidR="00DA3BC4" w:rsidRPr="00DA3BC4" w:rsidRDefault="00DA3BC4" w:rsidP="00DA3BC4">
      <w:pPr>
        <w:spacing w:after="0"/>
      </w:pPr>
      <w:r w:rsidRPr="00DA3BC4">
        <w:t xml:space="preserve">RECOLL INTERNATIONAL </w:t>
      </w:r>
      <w:proofErr w:type="spellStart"/>
      <w:r w:rsidRPr="00DA3BC4">
        <w:t>srl</w:t>
      </w:r>
      <w:proofErr w:type="spellEnd"/>
    </w:p>
    <w:p w:rsidR="00DA3BC4" w:rsidRPr="00DA3BC4" w:rsidRDefault="00DA3BC4" w:rsidP="00DA3BC4">
      <w:pPr>
        <w:spacing w:after="0"/>
      </w:pPr>
      <w:proofErr w:type="spellStart"/>
      <w:r w:rsidRPr="00DA3BC4">
        <w:t>Via</w:t>
      </w:r>
      <w:proofErr w:type="spellEnd"/>
      <w:r w:rsidRPr="00DA3BC4">
        <w:t xml:space="preserve"> </w:t>
      </w:r>
      <w:proofErr w:type="spellStart"/>
      <w:r w:rsidRPr="00DA3BC4">
        <w:t>Edison</w:t>
      </w:r>
      <w:proofErr w:type="spellEnd"/>
      <w:r w:rsidRPr="00DA3BC4">
        <w:t xml:space="preserve"> 23 ZI </w:t>
      </w:r>
      <w:proofErr w:type="spellStart"/>
      <w:r w:rsidRPr="00DA3BC4">
        <w:t>Anconetta</w:t>
      </w:r>
      <w:proofErr w:type="spellEnd"/>
      <w:r w:rsidRPr="00DA3BC4">
        <w:t xml:space="preserve"> 36063 </w:t>
      </w:r>
      <w:proofErr w:type="spellStart"/>
      <w:r w:rsidRPr="00DA3BC4">
        <w:t>Маростика</w:t>
      </w:r>
      <w:proofErr w:type="spellEnd"/>
      <w:r w:rsidRPr="00DA3BC4">
        <w:t xml:space="preserve"> (Ви) Италия</w:t>
      </w:r>
    </w:p>
    <w:p w:rsidR="00DA3BC4" w:rsidRPr="00DA3BC4" w:rsidRDefault="00DA3BC4" w:rsidP="00DA3BC4">
      <w:pPr>
        <w:spacing w:after="0"/>
      </w:pPr>
      <w:r w:rsidRPr="00DA3BC4">
        <w:t>Тел. +39 0424 471189 - Факс +39 0424 471196</w:t>
      </w:r>
    </w:p>
    <w:p w:rsidR="00DA3BC4" w:rsidRPr="00DA3BC4" w:rsidRDefault="00DA3BC4" w:rsidP="00DA3BC4">
      <w:pPr>
        <w:spacing w:after="0"/>
      </w:pPr>
      <w:r w:rsidRPr="00DA3BC4">
        <w:t>www.recoll.it - Эл. почта: recoll@recoll.it PIVA 03412200242</w:t>
      </w:r>
    </w:p>
    <w:p w:rsidR="00FE2F9D" w:rsidRDefault="00FE2F9D" w:rsidP="00DA3BC4">
      <w:pPr>
        <w:spacing w:after="0"/>
      </w:pPr>
    </w:p>
    <w:sectPr w:rsidR="00FE2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7F3"/>
    <w:rsid w:val="001B77F3"/>
    <w:rsid w:val="00DA3BC4"/>
    <w:rsid w:val="00FE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01A3"/>
  <w15:chartTrackingRefBased/>
  <w15:docId w15:val="{06F437B2-1141-46EC-BE94-CB6AAEFB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5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Stasevich</dc:creator>
  <cp:keywords/>
  <dc:description/>
  <cp:lastModifiedBy>Stasevich</cp:lastModifiedBy>
  <cp:revision>2</cp:revision>
  <dcterms:created xsi:type="dcterms:W3CDTF">2021-09-21T07:26:00Z</dcterms:created>
  <dcterms:modified xsi:type="dcterms:W3CDTF">2021-09-21T07:26:00Z</dcterms:modified>
</cp:coreProperties>
</file>