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C5133" w14:textId="3A2C1F32" w:rsidR="002017F6" w:rsidRDefault="00D85EF4">
      <w:r w:rsidRPr="00D85EF4">
        <w:rPr>
          <w:b/>
          <w:bCs/>
        </w:rPr>
        <w:t>АММАНИЯ ИЗЯЩНАЯ (AMMANNIA GRACILIS)</w:t>
      </w:r>
      <w:r w:rsidRPr="00D85EF4">
        <w:t> </w:t>
      </w:r>
      <w:proofErr w:type="gramStart"/>
      <w:r w:rsidRPr="00D85EF4">
        <w:t>- это стебельное декоративное аквариумное растение</w:t>
      </w:r>
      <w:proofErr w:type="gramEnd"/>
      <w:r w:rsidRPr="00D85EF4">
        <w:t xml:space="preserve">, которое привлекает внимание своими яркими красными и оранжевыми оттенками листьев. Оно широко используется в </w:t>
      </w:r>
      <w:proofErr w:type="spellStart"/>
      <w:r w:rsidRPr="00D85EF4">
        <w:t>акваскейпинге</w:t>
      </w:r>
      <w:proofErr w:type="spellEnd"/>
      <w:r w:rsidRPr="00D85EF4">
        <w:t xml:space="preserve"> для создания контрастных и выразительных композиций.</w:t>
      </w:r>
      <w:r w:rsidRPr="00D85EF4">
        <w:cr/>
        <w:t xml:space="preserve">Растение может достигать 20–50 см в высоту, что делает его идеальным для размещения на среднем и заднем плане аквариума. Прямостоячие, крепкие стебли иногда ветвятся, особенно при регулярной обрезке, что позволяет растению формировать густые группы. Узкие ланцетовидные листья расположены попарно </w:t>
      </w:r>
      <w:proofErr w:type="gramStart"/>
      <w:r w:rsidRPr="00D85EF4">
        <w:t>вдоль стебля</w:t>
      </w:r>
      <w:proofErr w:type="gramEnd"/>
      <w:r w:rsidRPr="00D85EF4">
        <w:t xml:space="preserve"> и их окраска варьируется от зелёного до ярко-красного или оранжевого при интенсивном освещении и оптимальных условиях содержания, таких как наличие питательных веществ и добавление CO₂.</w:t>
      </w:r>
      <w:r w:rsidRPr="00D85EF4">
        <w:cr/>
      </w:r>
      <w:r w:rsidRPr="00D85EF4">
        <w:rPr>
          <w:b/>
          <w:bCs/>
        </w:rPr>
        <w:cr/>
        <w:t>Условия содержания:</w:t>
      </w:r>
      <w:r w:rsidRPr="00D85EF4">
        <w:cr/>
        <w:t>•</w:t>
      </w:r>
      <w:r w:rsidRPr="00D85EF4">
        <w:tab/>
        <w:t>Температура: 24–28 °C</w:t>
      </w:r>
      <w:r w:rsidRPr="00D85EF4">
        <w:cr/>
        <w:t>•</w:t>
      </w:r>
      <w:r w:rsidRPr="00D85EF4">
        <w:tab/>
        <w:t>Влажность: Вода</w:t>
      </w:r>
      <w:r w:rsidRPr="00D85EF4">
        <w:cr/>
        <w:t>•</w:t>
      </w:r>
      <w:r w:rsidRPr="00D85EF4">
        <w:tab/>
      </w:r>
      <w:proofErr w:type="spellStart"/>
      <w:r w:rsidRPr="00D85EF4">
        <w:t>pH</w:t>
      </w:r>
      <w:proofErr w:type="spellEnd"/>
      <w:r w:rsidRPr="00D85EF4">
        <w:t>: 6.5–7.5</w:t>
      </w:r>
      <w:r w:rsidRPr="00D85EF4">
        <w:cr/>
        <w:t>•</w:t>
      </w:r>
      <w:r w:rsidRPr="00D85EF4">
        <w:tab/>
      </w:r>
      <w:proofErr w:type="spellStart"/>
      <w:r w:rsidRPr="00D85EF4">
        <w:t>dGH</w:t>
      </w:r>
      <w:proofErr w:type="spellEnd"/>
      <w:r w:rsidRPr="00D85EF4">
        <w:t>: 4–12</w:t>
      </w:r>
      <w:r w:rsidRPr="00D85EF4">
        <w:cr/>
        <w:t>•</w:t>
      </w:r>
      <w:r w:rsidRPr="00D85EF4">
        <w:tab/>
        <w:t>Освещение: высокое</w:t>
      </w:r>
      <w:r w:rsidRPr="00D85EF4">
        <w:cr/>
        <w:t>•</w:t>
      </w:r>
      <w:r w:rsidRPr="00D85EF4">
        <w:tab/>
        <w:t>CO₂: обязательно</w:t>
      </w:r>
      <w:r w:rsidRPr="00D85EF4">
        <w:cr/>
        <w:t>•</w:t>
      </w:r>
      <w:r w:rsidRPr="00D85EF4">
        <w:tab/>
        <w:t>Скорость роста: быстрая</w:t>
      </w:r>
      <w:r w:rsidRPr="00D85EF4">
        <w:cr/>
        <w:t>•</w:t>
      </w:r>
      <w:r w:rsidRPr="00D85EF4">
        <w:tab/>
        <w:t>Уход: средняя сложность</w:t>
      </w:r>
      <w:r w:rsidRPr="00D85EF4">
        <w:cr/>
      </w:r>
      <w:r w:rsidRPr="00D85EF4">
        <w:cr/>
        <w:t>АММАНИЯ ИЗЯЩНАЯ - отличный выбор для создания ярких цветовых акцентов на среднем и заднем плане аквариума. Это растение придаёт подводному ландшафту утончённость и живописность, создавая динамичные и выразительные композиции.</w:t>
      </w:r>
      <w:r w:rsidRPr="00D85EF4">
        <w:cr/>
      </w:r>
      <w:r w:rsidRPr="00D85EF4">
        <w:cr/>
        <w:t xml:space="preserve">Если перед посадкой необходима адаптация в теплице, наш стаканчик станет идеальным решением для этого процесса. </w:t>
      </w:r>
      <w:r w:rsidRPr="00D85EF4">
        <w:cr/>
      </w:r>
      <w:r w:rsidRPr="00D85EF4">
        <w:cr/>
        <w:t xml:space="preserve">Обратите внимание, что растение отправляется в пластиковом контейнере, который помещён в картонную коробку. В зимний период используется двойная </w:t>
      </w:r>
      <w:proofErr w:type="spellStart"/>
      <w:r w:rsidRPr="00D85EF4">
        <w:t>термоупаковка</w:t>
      </w:r>
      <w:proofErr w:type="spellEnd"/>
      <w:r w:rsidRPr="00D85EF4">
        <w:t xml:space="preserve"> для сохранения тепла.</w:t>
      </w:r>
      <w:r w:rsidRPr="00D85EF4">
        <w:cr/>
      </w:r>
    </w:p>
    <w:sectPr w:rsidR="00201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EF4"/>
    <w:rsid w:val="002017F6"/>
    <w:rsid w:val="00D8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94292"/>
  <w15:chartTrackingRefBased/>
  <w15:docId w15:val="{7E2E3B95-B4E8-48D0-8D88-CBFDA23EB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2025-02-24T13:47:00Z</dcterms:created>
  <dcterms:modified xsi:type="dcterms:W3CDTF">2025-02-24T13:47:00Z</dcterms:modified>
</cp:coreProperties>
</file>