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8C" w:rsidRDefault="0038758F" w:rsidP="00806AE6">
      <w:pPr>
        <w:tabs>
          <w:tab w:val="left" w:pos="7336"/>
        </w:tabs>
        <w:ind w:left="-709" w:right="-894"/>
        <w:rPr>
          <w:noProof/>
          <w:color w:val="FFFFFF" w:themeColor="background1"/>
        </w:rPr>
      </w:pPr>
      <w:r>
        <w:rPr>
          <w:noProof/>
          <w:color w:val="FFFFFF" w:themeColor="background1"/>
          <w:lang w:val="en-US"/>
        </w:rPr>
        <w:t>‘</w:t>
      </w:r>
      <w:r w:rsidR="00806AE6">
        <w:rPr>
          <w:noProof/>
          <w:color w:val="FFFFFF" w:themeColor="background1"/>
          <w:lang w:val="en-US"/>
        </w:rPr>
        <w:tab/>
      </w:r>
    </w:p>
    <w:p w:rsidR="0038758F" w:rsidRDefault="00977B00" w:rsidP="00977B00">
      <w:pPr>
        <w:tabs>
          <w:tab w:val="left" w:pos="6795"/>
        </w:tabs>
        <w:ind w:left="-709" w:right="-894"/>
        <w:rPr>
          <w:noProof/>
          <w:color w:val="FFFFFF" w:themeColor="background1"/>
        </w:rPr>
      </w:pPr>
      <w:r>
        <w:rPr>
          <w:noProof/>
          <w:color w:val="FFFFFF" w:themeColor="background1"/>
        </w:rPr>
        <w:tab/>
      </w:r>
    </w:p>
    <w:p w:rsidR="0038758F" w:rsidRDefault="00977B00" w:rsidP="00977B00">
      <w:pPr>
        <w:tabs>
          <w:tab w:val="left" w:pos="6795"/>
        </w:tabs>
        <w:spacing w:line="276" w:lineRule="auto"/>
        <w:ind w:left="-709" w:right="-894"/>
        <w:rPr>
          <w:noProof/>
          <w:color w:val="FFFFFF" w:themeColor="background1"/>
        </w:rPr>
      </w:pPr>
      <w:r>
        <w:rPr>
          <w:noProof/>
          <w:color w:val="FFFFFF" w:themeColor="background1"/>
        </w:rPr>
        <w:tab/>
      </w:r>
    </w:p>
    <w:p w:rsidR="0038758F" w:rsidRDefault="0038758F" w:rsidP="0038758F">
      <w:pPr>
        <w:spacing w:line="276" w:lineRule="auto"/>
        <w:ind w:left="-709" w:right="-894"/>
        <w:rPr>
          <w:noProof/>
          <w:color w:val="FFFFFF" w:themeColor="background1"/>
        </w:rPr>
      </w:pPr>
    </w:p>
    <w:p w:rsidR="0038758F" w:rsidRDefault="0038758F" w:rsidP="007B119A">
      <w:pPr>
        <w:spacing w:line="276" w:lineRule="auto"/>
        <w:ind w:right="-894"/>
        <w:rPr>
          <w:noProof/>
          <w:color w:val="FFFFFF" w:themeColor="background1"/>
        </w:rPr>
      </w:pPr>
    </w:p>
    <w:p w:rsidR="00776CAC" w:rsidRDefault="00776CAC" w:rsidP="00977B00">
      <w:pPr>
        <w:pStyle w:val="BodyText"/>
        <w:spacing w:line="262" w:lineRule="exact"/>
        <w:ind w:left="5812"/>
        <w:rPr>
          <w:b w:val="0"/>
          <w:bCs w:val="0"/>
        </w:rPr>
      </w:pPr>
      <w:r>
        <w:t>Ref</w:t>
      </w:r>
      <w:r>
        <w:rPr>
          <w:spacing w:val="-2"/>
        </w:rPr>
        <w:t>FCO</w:t>
      </w:r>
      <w:r>
        <w:rPr>
          <w:spacing w:val="-1"/>
        </w:rPr>
        <w:t>N</w:t>
      </w:r>
      <w:r>
        <w:rPr>
          <w:rFonts w:ascii="Courier New" w:eastAsia="Courier New" w:hAnsi="Courier New" w:cs="Courier New"/>
          <w:spacing w:val="-1"/>
        </w:rPr>
        <w:t>°</w:t>
      </w:r>
      <w:r>
        <w:rPr>
          <w:spacing w:val="-1"/>
        </w:rPr>
        <w:t>.:</w:t>
      </w:r>
      <w:r w:rsidR="00977B00">
        <w:rPr>
          <w:spacing w:val="-1"/>
        </w:rPr>
        <w:t>…………..</w:t>
      </w:r>
    </w:p>
    <w:p w:rsidR="007B119A" w:rsidRDefault="007B119A" w:rsidP="00776CAC">
      <w:pPr>
        <w:spacing w:line="276" w:lineRule="auto"/>
        <w:ind w:right="-894"/>
        <w:jc w:val="right"/>
        <w:rPr>
          <w:rFonts w:ascii="Times New Roman" w:hAnsi="Times New Roman" w:cs="Times New Roman"/>
          <w:sz w:val="24"/>
          <w:szCs w:val="24"/>
        </w:rPr>
      </w:pPr>
    </w:p>
    <w:p w:rsidR="009343C6" w:rsidRDefault="009343C6" w:rsidP="00B60C48">
      <w:pPr>
        <w:spacing w:line="276" w:lineRule="auto"/>
        <w:ind w:right="-894"/>
        <w:rPr>
          <w:rFonts w:ascii="Times New Roman" w:hAnsi="Times New Roman" w:cs="Times New Roman"/>
          <w:sz w:val="24"/>
          <w:szCs w:val="24"/>
        </w:rPr>
        <w:sectPr w:rsidR="009343C6" w:rsidSect="00776CAC">
          <w:footerReference w:type="default" r:id="rId8"/>
          <w:pgSz w:w="11909" w:h="16834" w:code="9"/>
          <w:pgMar w:top="1454" w:right="1136" w:bottom="720" w:left="1440" w:header="720" w:footer="720" w:gutter="0"/>
          <w:cols w:space="720"/>
          <w:titlePg/>
          <w:docGrid w:linePitch="326"/>
        </w:sectPr>
      </w:pPr>
    </w:p>
    <w:p w:rsidR="0038758F" w:rsidRPr="0038758F" w:rsidRDefault="0038758F" w:rsidP="00977B00">
      <w:pPr>
        <w:spacing w:line="276" w:lineRule="auto"/>
        <w:ind w:left="-709" w:right="-894"/>
        <w:jc w:val="both"/>
        <w:rPr>
          <w:rFonts w:ascii="Times New Roman" w:hAnsi="Times New Roman" w:cs="Times New Roman"/>
          <w:sz w:val="24"/>
          <w:szCs w:val="24"/>
        </w:rPr>
      </w:pPr>
      <w:r w:rsidRPr="0038758F">
        <w:rPr>
          <w:rFonts w:ascii="Times New Roman" w:hAnsi="Times New Roman" w:cs="Times New Roman"/>
          <w:sz w:val="24"/>
          <w:szCs w:val="24"/>
        </w:rPr>
        <w:lastRenderedPageBreak/>
        <w:t xml:space="preserve">To: </w:t>
      </w:r>
      <w:r w:rsidR="00977B00">
        <w:rPr>
          <w:rFonts w:ascii="Times New Roman" w:hAnsi="Times New Roman" w:cs="Times New Roman"/>
          <w:sz w:val="24"/>
          <w:szCs w:val="24"/>
        </w:rPr>
        <w:t>…………..</w:t>
      </w:r>
    </w:p>
    <w:p w:rsidR="0038758F" w:rsidRPr="0038758F" w:rsidRDefault="00BB2791" w:rsidP="00977B00">
      <w:pPr>
        <w:spacing w:line="276" w:lineRule="auto"/>
        <w:ind w:left="-709" w:right="-894"/>
        <w:jc w:val="both"/>
        <w:rPr>
          <w:rFonts w:ascii="Times New Roman" w:hAnsi="Times New Roman" w:cs="Times New Roman"/>
          <w:sz w:val="24"/>
          <w:szCs w:val="24"/>
        </w:rPr>
      </w:pPr>
      <w:r>
        <w:rPr>
          <w:rFonts w:ascii="Times New Roman" w:hAnsi="Times New Roman" w:cs="Times New Roman"/>
          <w:sz w:val="24"/>
          <w:szCs w:val="24"/>
        </w:rPr>
        <w:t xml:space="preserve">ATTN: </w:t>
      </w:r>
      <w:r w:rsidR="0038758F" w:rsidRPr="0038758F">
        <w:rPr>
          <w:rFonts w:ascii="Times New Roman" w:hAnsi="Times New Roman" w:cs="Times New Roman"/>
          <w:sz w:val="24"/>
          <w:szCs w:val="24"/>
        </w:rPr>
        <w:t xml:space="preserve"> </w:t>
      </w:r>
      <w:r w:rsidR="00977B00">
        <w:rPr>
          <w:rFonts w:ascii="Times New Roman" w:hAnsi="Times New Roman" w:cs="Times New Roman"/>
          <w:sz w:val="24"/>
          <w:szCs w:val="24"/>
        </w:rPr>
        <w:t>…….</w:t>
      </w:r>
    </w:p>
    <w:p w:rsidR="0038758F" w:rsidRPr="0038758F" w:rsidRDefault="0038758F" w:rsidP="0038758F">
      <w:pPr>
        <w:spacing w:line="276" w:lineRule="auto"/>
        <w:ind w:left="-709" w:right="-894"/>
        <w:jc w:val="both"/>
        <w:rPr>
          <w:rFonts w:ascii="Times New Roman" w:hAnsi="Times New Roman" w:cs="Times New Roman"/>
          <w:sz w:val="24"/>
          <w:szCs w:val="24"/>
        </w:rPr>
      </w:pPr>
    </w:p>
    <w:p w:rsidR="0038758F" w:rsidRPr="0038758F" w:rsidRDefault="0038758F" w:rsidP="00076F11">
      <w:pPr>
        <w:spacing w:line="276" w:lineRule="auto"/>
        <w:ind w:left="-709" w:right="-894"/>
        <w:jc w:val="both"/>
        <w:rPr>
          <w:rFonts w:ascii="Times New Roman" w:hAnsi="Times New Roman" w:cs="Times New Roman"/>
          <w:sz w:val="24"/>
          <w:szCs w:val="24"/>
        </w:rPr>
      </w:pPr>
      <w:r w:rsidRPr="0038758F">
        <w:rPr>
          <w:rFonts w:ascii="Times New Roman" w:hAnsi="Times New Roman" w:cs="Times New Roman"/>
          <w:sz w:val="24"/>
          <w:szCs w:val="24"/>
        </w:rPr>
        <w:t xml:space="preserve">Date: </w:t>
      </w:r>
      <w:r w:rsidR="00A44C81">
        <w:rPr>
          <w:rFonts w:ascii="Times New Roman" w:eastAsia="Times New Roman" w:hAnsi="Times New Roman" w:cs="Times New Roman"/>
          <w:sz w:val="24"/>
          <w:szCs w:val="24"/>
        </w:rPr>
        <w:t>……..</w:t>
      </w:r>
      <w:r w:rsidR="00B60C48">
        <w:rPr>
          <w:rFonts w:ascii="Times New Roman" w:eastAsia="Times New Roman" w:hAnsi="Times New Roman" w:cs="Times New Roman"/>
          <w:sz w:val="24"/>
          <w:szCs w:val="24"/>
        </w:rPr>
        <w:t>,</w:t>
      </w:r>
      <w:r w:rsidR="00B60C48" w:rsidRPr="0038758F">
        <w:rPr>
          <w:rFonts w:ascii="Times New Roman" w:eastAsia="Times New Roman" w:hAnsi="Times New Roman" w:cs="Times New Roman"/>
          <w:sz w:val="24"/>
          <w:szCs w:val="24"/>
        </w:rPr>
        <w:t xml:space="preserve"> </w:t>
      </w:r>
      <w:r w:rsidR="00076F11">
        <w:rPr>
          <w:rFonts w:ascii="Times New Roman" w:eastAsia="Times New Roman" w:hAnsi="Times New Roman" w:cs="Times New Roman"/>
          <w:sz w:val="24"/>
          <w:szCs w:val="24"/>
        </w:rPr>
        <w:t>….</w:t>
      </w:r>
      <w:r w:rsidRPr="0038758F">
        <w:rPr>
          <w:rFonts w:ascii="Times New Roman" w:hAnsi="Times New Roman" w:cs="Times New Roman"/>
          <w:sz w:val="24"/>
          <w:szCs w:val="24"/>
        </w:rPr>
        <w:t>, 2025</w:t>
      </w:r>
    </w:p>
    <w:p w:rsidR="0038758F" w:rsidRPr="0038758F" w:rsidRDefault="0038758F" w:rsidP="00076F11">
      <w:pPr>
        <w:spacing w:line="276" w:lineRule="auto"/>
        <w:ind w:left="-709" w:right="-894"/>
        <w:jc w:val="both"/>
        <w:rPr>
          <w:rFonts w:ascii="Times New Roman" w:hAnsi="Times New Roman" w:cs="Times New Roman"/>
          <w:sz w:val="24"/>
          <w:szCs w:val="24"/>
        </w:rPr>
      </w:pPr>
      <w:r w:rsidRPr="0038758F">
        <w:rPr>
          <w:rFonts w:ascii="Times New Roman" w:hAnsi="Times New Roman" w:cs="Times New Roman"/>
          <w:sz w:val="24"/>
          <w:szCs w:val="24"/>
        </w:rPr>
        <w:t>Valid</w:t>
      </w:r>
      <w:r w:rsidR="00B60C48">
        <w:rPr>
          <w:rFonts w:ascii="Times New Roman" w:hAnsi="Times New Roman" w:cs="Times New Roman"/>
          <w:sz w:val="24"/>
          <w:szCs w:val="24"/>
        </w:rPr>
        <w:t xml:space="preserve"> Till</w:t>
      </w:r>
      <w:r w:rsidRPr="0038758F">
        <w:rPr>
          <w:rFonts w:ascii="Times New Roman" w:hAnsi="Times New Roman" w:cs="Times New Roman"/>
          <w:sz w:val="24"/>
          <w:szCs w:val="24"/>
        </w:rPr>
        <w:t xml:space="preserve">: </w:t>
      </w:r>
      <w:r w:rsidR="00A44C81">
        <w:rPr>
          <w:rFonts w:ascii="Times New Roman" w:eastAsia="Times New Roman" w:hAnsi="Times New Roman" w:cs="Times New Roman"/>
          <w:sz w:val="24"/>
          <w:szCs w:val="24"/>
        </w:rPr>
        <w:t>………</w:t>
      </w:r>
      <w:bookmarkStart w:id="0" w:name="_GoBack"/>
      <w:bookmarkEnd w:id="0"/>
      <w:r w:rsidR="00B60C48">
        <w:rPr>
          <w:rFonts w:ascii="Times New Roman" w:eastAsia="Times New Roman" w:hAnsi="Times New Roman" w:cs="Times New Roman"/>
          <w:sz w:val="24"/>
          <w:szCs w:val="24"/>
        </w:rPr>
        <w:t xml:space="preserve">, </w:t>
      </w:r>
      <w:r w:rsidR="00076F11">
        <w:rPr>
          <w:rFonts w:ascii="Times New Roman" w:eastAsia="Times New Roman" w:hAnsi="Times New Roman" w:cs="Times New Roman"/>
          <w:sz w:val="24"/>
          <w:szCs w:val="24"/>
        </w:rPr>
        <w:t>….</w:t>
      </w:r>
      <w:r w:rsidR="00B60C48">
        <w:rPr>
          <w:rFonts w:ascii="Times New Roman" w:eastAsia="Times New Roman" w:hAnsi="Times New Roman" w:cs="Times New Roman"/>
          <w:sz w:val="24"/>
          <w:szCs w:val="24"/>
        </w:rPr>
        <w:t xml:space="preserve"> </w:t>
      </w:r>
      <w:r w:rsidRPr="0038758F">
        <w:rPr>
          <w:rFonts w:ascii="Times New Roman" w:hAnsi="Times New Roman" w:cs="Times New Roman"/>
          <w:sz w:val="24"/>
          <w:szCs w:val="24"/>
        </w:rPr>
        <w:t>2025</w:t>
      </w:r>
    </w:p>
    <w:p w:rsidR="0038758F" w:rsidRPr="0038758F" w:rsidRDefault="0038758F" w:rsidP="0038758F">
      <w:pPr>
        <w:spacing w:after="120"/>
        <w:ind w:left="-709" w:right="-894"/>
        <w:jc w:val="both"/>
        <w:rPr>
          <w:rFonts w:ascii="Times New Roman" w:hAnsi="Times New Roman" w:cs="Times New Roman"/>
          <w:sz w:val="24"/>
          <w:szCs w:val="24"/>
        </w:rPr>
      </w:pPr>
    </w:p>
    <w:p w:rsidR="0038758F" w:rsidRPr="0038758F" w:rsidRDefault="0038758F" w:rsidP="0038758F">
      <w:pPr>
        <w:spacing w:after="120"/>
        <w:ind w:left="-709" w:right="-894"/>
        <w:jc w:val="both"/>
        <w:rPr>
          <w:rFonts w:ascii="Times New Roman" w:hAnsi="Times New Roman" w:cs="Times New Roman"/>
          <w:b/>
          <w:sz w:val="24"/>
          <w:szCs w:val="24"/>
        </w:rPr>
      </w:pPr>
      <w:r w:rsidRPr="0038758F">
        <w:rPr>
          <w:rFonts w:ascii="Times New Roman" w:hAnsi="Times New Roman" w:cs="Times New Roman"/>
          <w:b/>
          <w:sz w:val="24"/>
          <w:szCs w:val="24"/>
        </w:rPr>
        <w:t>FULL CORPORATE OFFER (FCO)</w:t>
      </w:r>
    </w:p>
    <w:p w:rsidR="0038758F" w:rsidRPr="0038758F" w:rsidRDefault="0038758F" w:rsidP="0038758F">
      <w:pPr>
        <w:spacing w:after="120"/>
        <w:ind w:left="-709" w:right="-894"/>
        <w:jc w:val="both"/>
        <w:rPr>
          <w:rFonts w:ascii="Times New Roman" w:hAnsi="Times New Roman" w:cs="Times New Roman"/>
          <w:b/>
          <w:sz w:val="24"/>
          <w:szCs w:val="24"/>
        </w:rPr>
      </w:pPr>
    </w:p>
    <w:p w:rsidR="0038758F" w:rsidRPr="0038758F" w:rsidRDefault="0038758F" w:rsidP="00977B00">
      <w:pPr>
        <w:spacing w:before="99" w:line="278" w:lineRule="exact"/>
        <w:ind w:left="-709" w:right="-894"/>
        <w:jc w:val="both"/>
        <w:rPr>
          <w:rFonts w:ascii="Times New Roman" w:hAnsi="Times New Roman" w:cs="Times New Roman"/>
          <w:sz w:val="24"/>
          <w:szCs w:val="24"/>
        </w:rPr>
      </w:pPr>
      <w:r w:rsidRPr="0038758F">
        <w:rPr>
          <w:rFonts w:ascii="Times New Roman" w:hAnsi="Times New Roman" w:cs="Times New Roman"/>
          <w:sz w:val="24"/>
          <w:szCs w:val="24"/>
        </w:rPr>
        <w:t xml:space="preserve">In accordance with your </w:t>
      </w:r>
      <w:r w:rsidR="00977B00">
        <w:rPr>
          <w:rFonts w:ascii="Times New Roman" w:hAnsi="Times New Roman" w:cs="Times New Roman"/>
          <w:sz w:val="24"/>
          <w:szCs w:val="24"/>
        </w:rPr>
        <w:t>………</w:t>
      </w:r>
      <w:r w:rsidRPr="0038758F">
        <w:rPr>
          <w:rFonts w:ascii="Times New Roman" w:hAnsi="Times New Roman" w:cs="Times New Roman"/>
          <w:sz w:val="24"/>
          <w:szCs w:val="24"/>
        </w:rPr>
        <w:t xml:space="preserve">, 2025, we, </w:t>
      </w:r>
      <w:r w:rsidR="00A44C81">
        <w:rPr>
          <w:rFonts w:ascii="Times New Roman" w:hAnsi="Times New Roman" w:cs="Times New Roman"/>
          <w:sz w:val="24"/>
          <w:szCs w:val="24"/>
        </w:rPr>
        <w:t>………………………………………….</w:t>
      </w:r>
      <w:r w:rsidRPr="0038758F">
        <w:rPr>
          <w:rFonts w:ascii="Times New Roman" w:hAnsi="Times New Roman" w:cs="Times New Roman"/>
          <w:b/>
          <w:sz w:val="24"/>
          <w:szCs w:val="24"/>
        </w:rPr>
        <w:t>,</w:t>
      </w:r>
      <w:r w:rsidRPr="0038758F">
        <w:rPr>
          <w:rFonts w:ascii="Times New Roman" w:hAnsi="Times New Roman" w:cs="Times New Roman"/>
          <w:sz w:val="24"/>
          <w:szCs w:val="24"/>
        </w:rPr>
        <w:t xml:space="preserve"> do hereby confirm with full legal and corporate responsibility and under the rules and regulations of the International Chamber of Commerce (ICC).</w:t>
      </w:r>
    </w:p>
    <w:p w:rsidR="007B119A" w:rsidRDefault="0038758F" w:rsidP="00977B00">
      <w:pPr>
        <w:spacing w:before="99" w:line="278" w:lineRule="exact"/>
        <w:ind w:left="-709" w:right="-894"/>
        <w:jc w:val="both"/>
        <w:rPr>
          <w:rFonts w:ascii="Times New Roman" w:hAnsi="Times New Roman" w:cs="Times New Roman"/>
          <w:sz w:val="24"/>
          <w:szCs w:val="24"/>
        </w:rPr>
      </w:pPr>
      <w:r w:rsidRPr="0038758F">
        <w:rPr>
          <w:rFonts w:ascii="Times New Roman" w:hAnsi="Times New Roman" w:cs="Times New Roman"/>
          <w:sz w:val="24"/>
          <w:szCs w:val="24"/>
        </w:rPr>
        <w:t xml:space="preserve">We are ready, willing and able to sell and deliver </w:t>
      </w:r>
      <w:r w:rsidR="00977B00">
        <w:rPr>
          <w:rFonts w:ascii="Times New Roman" w:hAnsi="Times New Roman" w:cs="Times New Roman"/>
          <w:color w:val="000000"/>
          <w:sz w:val="24"/>
          <w:szCs w:val="24"/>
        </w:rPr>
        <w:t xml:space="preserve"> COPPER CATHODE </w:t>
      </w:r>
      <w:r w:rsidRPr="0038758F">
        <w:rPr>
          <w:rFonts w:ascii="Times New Roman" w:hAnsi="Times New Roman" w:cs="Times New Roman"/>
          <w:color w:val="000000"/>
          <w:sz w:val="24"/>
          <w:szCs w:val="24"/>
        </w:rPr>
        <w:t>commodity</w:t>
      </w:r>
      <w:r w:rsidRPr="0038758F">
        <w:rPr>
          <w:rFonts w:ascii="Times New Roman" w:hAnsi="Times New Roman" w:cs="Times New Roman"/>
          <w:sz w:val="24"/>
          <w:szCs w:val="24"/>
        </w:rPr>
        <w:t>, under the following terms and conditions:</w:t>
      </w:r>
    </w:p>
    <w:p w:rsidR="00B60C48" w:rsidRDefault="00B60C48" w:rsidP="00B60C48">
      <w:pPr>
        <w:spacing w:before="99" w:line="278" w:lineRule="exact"/>
        <w:ind w:left="-709" w:right="-894"/>
        <w:jc w:val="both"/>
        <w:rPr>
          <w:rFonts w:ascii="Times New Roman" w:hAnsi="Times New Roman" w:cs="Times New Roman"/>
          <w:sz w:val="24"/>
          <w:szCs w:val="24"/>
        </w:rPr>
      </w:pPr>
    </w:p>
    <w:p w:rsidR="00B60C48" w:rsidRDefault="00B60C48" w:rsidP="00B60C48">
      <w:pPr>
        <w:spacing w:before="99" w:line="278" w:lineRule="exact"/>
        <w:ind w:left="-709" w:right="-894"/>
        <w:jc w:val="both"/>
        <w:rPr>
          <w:rFonts w:ascii="Times New Roman" w:hAnsi="Times New Roman" w:cs="Times New Roman"/>
          <w:sz w:val="24"/>
          <w:szCs w:val="24"/>
        </w:rPr>
      </w:pPr>
    </w:p>
    <w:p w:rsidR="007B119A" w:rsidRDefault="007B119A" w:rsidP="0038758F">
      <w:pPr>
        <w:spacing w:before="99" w:line="278" w:lineRule="exact"/>
        <w:ind w:left="-709" w:right="-894"/>
        <w:jc w:val="both"/>
        <w:rPr>
          <w:rFonts w:ascii="Times New Roman" w:hAnsi="Times New Roman" w:cs="Times New Roman"/>
          <w:sz w:val="24"/>
          <w:szCs w:val="24"/>
        </w:rPr>
      </w:pPr>
    </w:p>
    <w:p w:rsidR="007B119A" w:rsidRDefault="007B119A" w:rsidP="0038758F">
      <w:pPr>
        <w:spacing w:before="99" w:line="278" w:lineRule="exact"/>
        <w:ind w:left="-709" w:right="-894"/>
        <w:jc w:val="both"/>
        <w:rPr>
          <w:rFonts w:ascii="Times New Roman" w:hAnsi="Times New Roman" w:cs="Times New Roman"/>
          <w:sz w:val="24"/>
          <w:szCs w:val="24"/>
        </w:rPr>
      </w:pPr>
    </w:p>
    <w:p w:rsidR="0038758F" w:rsidRDefault="0038758F" w:rsidP="0038758F">
      <w:pPr>
        <w:spacing w:before="99" w:line="278" w:lineRule="exact"/>
        <w:ind w:left="-709" w:right="-894"/>
        <w:jc w:val="both"/>
        <w:rPr>
          <w:rFonts w:ascii="Times New Roman" w:hAnsi="Times New Roman" w:cs="Times New Roman"/>
          <w:sz w:val="24"/>
          <w:szCs w:val="24"/>
        </w:rPr>
      </w:pPr>
    </w:p>
    <w:p w:rsidR="0038758F" w:rsidRDefault="0038758F" w:rsidP="0038758F">
      <w:pPr>
        <w:spacing w:before="99" w:line="278" w:lineRule="exact"/>
        <w:ind w:left="-709" w:right="-894"/>
        <w:jc w:val="both"/>
        <w:rPr>
          <w:rFonts w:ascii="Times New Roman" w:hAnsi="Times New Roman" w:cs="Times New Roman"/>
          <w:sz w:val="24"/>
          <w:szCs w:val="24"/>
        </w:rPr>
      </w:pPr>
    </w:p>
    <w:p w:rsidR="0038758F" w:rsidRDefault="0038758F" w:rsidP="0038758F">
      <w:pPr>
        <w:spacing w:before="99" w:line="278" w:lineRule="exact"/>
        <w:ind w:left="-709" w:right="-894"/>
        <w:jc w:val="both"/>
        <w:rPr>
          <w:rFonts w:ascii="Times New Roman" w:hAnsi="Times New Roman" w:cs="Times New Roman"/>
          <w:sz w:val="24"/>
          <w:szCs w:val="24"/>
        </w:rPr>
      </w:pPr>
    </w:p>
    <w:p w:rsidR="0038758F" w:rsidRDefault="0038758F" w:rsidP="0038758F">
      <w:pPr>
        <w:spacing w:before="99" w:line="278" w:lineRule="exact"/>
        <w:ind w:left="-709" w:right="-894"/>
        <w:jc w:val="both"/>
        <w:rPr>
          <w:rFonts w:ascii="Times New Roman" w:hAnsi="Times New Roman" w:cs="Times New Roman"/>
          <w:sz w:val="24"/>
          <w:szCs w:val="24"/>
        </w:rPr>
      </w:pPr>
    </w:p>
    <w:p w:rsidR="0038758F" w:rsidRDefault="0038758F" w:rsidP="0038758F">
      <w:pPr>
        <w:spacing w:before="99" w:line="278" w:lineRule="exact"/>
        <w:ind w:left="-709" w:right="-894"/>
        <w:jc w:val="both"/>
        <w:rPr>
          <w:rFonts w:ascii="Times New Roman" w:hAnsi="Times New Roman" w:cs="Times New Roman"/>
          <w:sz w:val="24"/>
          <w:szCs w:val="24"/>
        </w:rPr>
      </w:pPr>
    </w:p>
    <w:p w:rsidR="0038758F" w:rsidRDefault="0038758F" w:rsidP="000B3790">
      <w:pPr>
        <w:spacing w:before="99" w:line="278" w:lineRule="exact"/>
        <w:ind w:left="-709" w:right="-894" w:firstLine="720"/>
        <w:jc w:val="both"/>
        <w:rPr>
          <w:rFonts w:ascii="Times New Roman" w:hAnsi="Times New Roman" w:cs="Times New Roman"/>
          <w:sz w:val="24"/>
          <w:szCs w:val="24"/>
        </w:rPr>
      </w:pPr>
    </w:p>
    <w:p w:rsidR="0038758F" w:rsidRPr="0038758F" w:rsidRDefault="0038758F" w:rsidP="0038758F">
      <w:pPr>
        <w:spacing w:before="99" w:line="278" w:lineRule="exact"/>
        <w:ind w:left="-709" w:right="-894"/>
        <w:jc w:val="both"/>
        <w:rPr>
          <w:rFonts w:ascii="Times New Roman" w:hAnsi="Times New Roman" w:cs="Times New Roman"/>
          <w:color w:val="000000"/>
          <w:sz w:val="24"/>
          <w:szCs w:val="24"/>
        </w:rPr>
      </w:pPr>
    </w:p>
    <w:p w:rsidR="0038758F" w:rsidRDefault="0038758F" w:rsidP="000B37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94"/>
        <w:jc w:val="both"/>
        <w:rPr>
          <w:rFonts w:ascii="Times New Roman" w:hAnsi="Times New Roman" w:cs="Times New Roman"/>
          <w:b/>
          <w:noProof/>
          <w:color w:val="000000"/>
          <w:sz w:val="24"/>
          <w:szCs w:val="24"/>
          <w:lang w:val="en-US"/>
        </w:rPr>
      </w:pPr>
    </w:p>
    <w:p w:rsidR="0038758F" w:rsidRPr="0038758F" w:rsidRDefault="0038758F"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b/>
          <w:color w:val="000000"/>
          <w:sz w:val="24"/>
          <w:szCs w:val="24"/>
        </w:rPr>
      </w:pPr>
    </w:p>
    <w:p w:rsidR="0038758F" w:rsidRPr="0038758F" w:rsidRDefault="0038758F"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38758F" w:rsidRPr="0038758F" w:rsidRDefault="0038758F"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38758F" w:rsidRPr="0038758F" w:rsidRDefault="0038758F"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38758F" w:rsidRDefault="0038758F"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tbl>
      <w:tblPr>
        <w:tblStyle w:val="TableGrid"/>
        <w:tblpPr w:leftFromText="180" w:rightFromText="180" w:vertAnchor="text" w:horzAnchor="margin" w:tblpXSpec="center" w:tblpY="174"/>
        <w:tblW w:w="10525" w:type="dxa"/>
        <w:tblLook w:val="04A0" w:firstRow="1" w:lastRow="0" w:firstColumn="1" w:lastColumn="0" w:noHBand="0" w:noVBand="1"/>
      </w:tblPr>
      <w:tblGrid>
        <w:gridCol w:w="3442"/>
        <w:gridCol w:w="7083"/>
      </w:tblGrid>
      <w:tr w:rsidR="0057539B" w:rsidRPr="0038758F" w:rsidTr="00D27C16">
        <w:trPr>
          <w:trHeight w:val="320"/>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Product Description</w:t>
            </w:r>
          </w:p>
        </w:tc>
        <w:tc>
          <w:tcPr>
            <w:tcW w:w="7083" w:type="dxa"/>
          </w:tcPr>
          <w:p w:rsidR="0057539B" w:rsidRPr="0038758F" w:rsidRDefault="00825C04" w:rsidP="0057539B">
            <w:pPr>
              <w:spacing w:before="99" w:line="278" w:lineRule="exact"/>
              <w:ind w:right="-894"/>
              <w:jc w:val="both"/>
              <w:rPr>
                <w:rFonts w:ascii="Times New Roman" w:hAnsi="Times New Roman" w:cs="Times New Roman"/>
                <w:color w:val="000000"/>
              </w:rPr>
            </w:pPr>
            <w:r>
              <w:rPr>
                <w:rFonts w:ascii="Times New Roman" w:hAnsi="Times New Roman" w:cs="Times New Roman"/>
                <w:color w:val="000000"/>
              </w:rPr>
              <w:t xml:space="preserve">COPPER Cathode 99.99% </w:t>
            </w:r>
          </w:p>
        </w:tc>
      </w:tr>
      <w:tr w:rsidR="0057539B" w:rsidRPr="0038758F" w:rsidTr="00D27C16">
        <w:trPr>
          <w:trHeight w:val="320"/>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Country of Origin</w:t>
            </w:r>
          </w:p>
        </w:tc>
        <w:tc>
          <w:tcPr>
            <w:tcW w:w="7083"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eastAsia="Times New Roman" w:hAnsi="Times New Roman" w:cs="Times New Roman"/>
              </w:rPr>
              <w:t xml:space="preserve">TANZANIA, DRC, </w:t>
            </w:r>
            <w:r w:rsidR="00655A56">
              <w:rPr>
                <w:rFonts w:ascii="Times New Roman" w:eastAsia="Times New Roman" w:hAnsi="Times New Roman" w:cs="Times New Roman"/>
              </w:rPr>
              <w:t>ZAMBIA</w:t>
            </w:r>
            <w:r>
              <w:rPr>
                <w:rFonts w:ascii="Times New Roman" w:eastAsia="Times New Roman" w:hAnsi="Times New Roman" w:cs="Times New Roman"/>
              </w:rPr>
              <w:t xml:space="preserve">, </w:t>
            </w:r>
            <w:r w:rsidR="00655A56">
              <w:rPr>
                <w:rFonts w:ascii="Times New Roman" w:eastAsia="Times New Roman" w:hAnsi="Times New Roman" w:cs="Times New Roman"/>
              </w:rPr>
              <w:t>S.</w:t>
            </w:r>
            <w:r w:rsidR="00655A56" w:rsidRPr="00655A56">
              <w:rPr>
                <w:rFonts w:ascii="Times New Roman" w:eastAsia="Times New Roman" w:hAnsi="Times New Roman" w:cs="Times New Roman"/>
              </w:rPr>
              <w:t>AF</w:t>
            </w:r>
            <w:r w:rsidR="00655A56">
              <w:rPr>
                <w:rFonts w:ascii="Times New Roman" w:eastAsia="Times New Roman" w:hAnsi="Times New Roman" w:cs="Times New Roman"/>
              </w:rPr>
              <w:t>RICA, R</w:t>
            </w:r>
            <w:r w:rsidR="00655A56" w:rsidRPr="00655A56">
              <w:rPr>
                <w:rFonts w:ascii="Times New Roman" w:eastAsia="Times New Roman" w:hAnsi="Times New Roman" w:cs="Times New Roman"/>
              </w:rPr>
              <w:t>W</w:t>
            </w:r>
            <w:r w:rsidR="00655A56">
              <w:rPr>
                <w:rFonts w:ascii="Times New Roman" w:eastAsia="Times New Roman" w:hAnsi="Times New Roman" w:cs="Times New Roman"/>
              </w:rPr>
              <w:t>ANDA</w:t>
            </w:r>
            <w:r w:rsidRPr="0038758F">
              <w:rPr>
                <w:rFonts w:ascii="Times New Roman" w:eastAsia="Times New Roman" w:hAnsi="Times New Roman" w:cs="Times New Roman"/>
              </w:rPr>
              <w:t>/AFRICA</w:t>
            </w:r>
          </w:p>
        </w:tc>
      </w:tr>
      <w:tr w:rsidR="0057539B" w:rsidRPr="0038758F" w:rsidTr="00D27C16">
        <w:trPr>
          <w:trHeight w:val="1010"/>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Tranches</w:t>
            </w:r>
          </w:p>
        </w:tc>
        <w:tc>
          <w:tcPr>
            <w:tcW w:w="7083" w:type="dxa"/>
          </w:tcPr>
          <w:p w:rsidR="0057539B" w:rsidRPr="0038758F" w:rsidRDefault="0057539B" w:rsidP="0057539B">
            <w:pPr>
              <w:spacing w:before="99" w:line="278" w:lineRule="exact"/>
              <w:ind w:right="-894"/>
              <w:jc w:val="both"/>
              <w:rPr>
                <w:rFonts w:ascii="Times New Roman" w:hAnsi="Times New Roman" w:cs="Times New Roman"/>
              </w:rPr>
            </w:pPr>
            <w:r>
              <w:rPr>
                <w:rFonts w:ascii="Times New Roman" w:hAnsi="Times New Roman" w:cs="Times New Roman"/>
              </w:rPr>
              <w:t xml:space="preserve">First Tranche: Trial </w:t>
            </w:r>
            <w:r w:rsidRPr="0038758F">
              <w:rPr>
                <w:rFonts w:ascii="Times New Roman" w:hAnsi="Times New Roman" w:cs="Times New Roman"/>
                <w:color w:val="FF0000"/>
              </w:rPr>
              <w:t>5</w:t>
            </w:r>
            <w:r>
              <w:rPr>
                <w:rFonts w:ascii="Times New Roman" w:hAnsi="Times New Roman" w:cs="Times New Roman"/>
                <w:color w:val="FF0000"/>
              </w:rPr>
              <w:t>,0</w:t>
            </w:r>
            <w:r w:rsidRPr="0038758F">
              <w:rPr>
                <w:rFonts w:ascii="Times New Roman" w:hAnsi="Times New Roman" w:cs="Times New Roman"/>
                <w:color w:val="FF0000"/>
              </w:rPr>
              <w:t>00</w:t>
            </w:r>
            <w:r>
              <w:rPr>
                <w:rFonts w:ascii="Times New Roman" w:hAnsi="Times New Roman" w:cs="Times New Roman"/>
                <w:color w:val="FF0000"/>
              </w:rPr>
              <w:t xml:space="preserve"> METRIC TONS</w:t>
            </w:r>
            <w:r w:rsidRPr="0038758F">
              <w:rPr>
                <w:rFonts w:ascii="Times New Roman" w:hAnsi="Times New Roman" w:cs="Times New Roman"/>
                <w:color w:val="FF0000"/>
              </w:rPr>
              <w:t xml:space="preserve"> </w:t>
            </w:r>
          </w:p>
          <w:p w:rsidR="0057539B" w:rsidRPr="0038758F" w:rsidRDefault="0057539B" w:rsidP="0057539B">
            <w:pPr>
              <w:spacing w:before="99" w:line="278" w:lineRule="exact"/>
              <w:ind w:right="-894"/>
              <w:jc w:val="both"/>
              <w:rPr>
                <w:rFonts w:ascii="Times New Roman" w:hAnsi="Times New Roman" w:cs="Times New Roman"/>
              </w:rPr>
            </w:pPr>
            <w:r w:rsidRPr="0038758F">
              <w:rPr>
                <w:rFonts w:ascii="Times New Roman" w:hAnsi="Times New Roman" w:cs="Times New Roman"/>
              </w:rPr>
              <w:t>Subseq</w:t>
            </w:r>
            <w:r>
              <w:rPr>
                <w:rFonts w:ascii="Times New Roman" w:hAnsi="Times New Roman" w:cs="Times New Roman"/>
              </w:rPr>
              <w:t xml:space="preserve">uent Tranches for 12 months: </w:t>
            </w:r>
            <w:r w:rsidRPr="0038758F">
              <w:rPr>
                <w:rFonts w:ascii="Times New Roman" w:hAnsi="Times New Roman" w:cs="Times New Roman"/>
              </w:rPr>
              <w:t>1</w:t>
            </w:r>
            <w:r>
              <w:rPr>
                <w:rFonts w:ascii="Times New Roman" w:hAnsi="Times New Roman" w:cs="Times New Roman"/>
              </w:rPr>
              <w:t xml:space="preserve">0,000 METRIC TONS </w:t>
            </w:r>
            <w:r w:rsidRPr="0038758F">
              <w:rPr>
                <w:rFonts w:ascii="Times New Roman" w:hAnsi="Times New Roman" w:cs="Times New Roman"/>
              </w:rPr>
              <w:t xml:space="preserve"> per month</w:t>
            </w:r>
          </w:p>
          <w:p w:rsidR="0057539B" w:rsidRPr="0038758F" w:rsidRDefault="0057539B" w:rsidP="0057539B">
            <w:pPr>
              <w:spacing w:before="99" w:line="278" w:lineRule="exact"/>
              <w:ind w:right="-894"/>
              <w:jc w:val="both"/>
              <w:rPr>
                <w:rFonts w:ascii="Times New Roman" w:hAnsi="Times New Roman" w:cs="Times New Roman"/>
              </w:rPr>
            </w:pPr>
          </w:p>
        </w:tc>
      </w:tr>
      <w:tr w:rsidR="0057539B" w:rsidRPr="0038758F" w:rsidTr="00D27C16">
        <w:trPr>
          <w:trHeight w:val="642"/>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Pr>
                <w:rFonts w:ascii="Times New Roman" w:hAnsi="Times New Roman" w:cs="Times New Roman"/>
                <w:color w:val="000000"/>
              </w:rPr>
              <w:t>Price</w:t>
            </w:r>
          </w:p>
        </w:tc>
        <w:tc>
          <w:tcPr>
            <w:tcW w:w="7083" w:type="dxa"/>
          </w:tcPr>
          <w:p w:rsidR="00D27C16" w:rsidRDefault="0057539B" w:rsidP="0057539B">
            <w:pPr>
              <w:spacing w:before="99" w:line="278" w:lineRule="exact"/>
              <w:ind w:right="-894"/>
              <w:jc w:val="both"/>
              <w:rPr>
                <w:iCs/>
                <w:color w:val="FF0000"/>
              </w:rPr>
            </w:pPr>
            <w:r w:rsidRPr="004930C5">
              <w:rPr>
                <w:iCs/>
                <w:color w:val="FF0000"/>
                <w:lang w:val="vi-VN"/>
              </w:rPr>
              <w:t xml:space="preserve"> </w:t>
            </w:r>
            <w:r w:rsidRPr="004930C5">
              <w:rPr>
                <w:iCs/>
                <w:color w:val="FF0000"/>
              </w:rPr>
              <w:t>LME x</w:t>
            </w:r>
            <w:r w:rsidR="00585DD7">
              <w:rPr>
                <w:iCs/>
                <w:color w:val="FF0000"/>
              </w:rPr>
              <w:t xml:space="preserve"> 84</w:t>
            </w:r>
            <w:r>
              <w:rPr>
                <w:iCs/>
                <w:color w:val="FF0000"/>
              </w:rPr>
              <w:t xml:space="preserve">% x Cu% </w:t>
            </w:r>
          </w:p>
          <w:p w:rsidR="00D27C16" w:rsidRDefault="0057539B" w:rsidP="0057539B">
            <w:pPr>
              <w:spacing w:before="99" w:line="278" w:lineRule="exact"/>
              <w:ind w:right="-894"/>
              <w:jc w:val="both"/>
              <w:rPr>
                <w:rFonts w:ascii="Times New Roman" w:hAnsi="Times New Roman" w:cs="Times New Roman"/>
              </w:rPr>
            </w:pPr>
            <w:r w:rsidRPr="00D27C16">
              <w:rPr>
                <w:rFonts w:ascii="Times New Roman" w:hAnsi="Times New Roman" w:cs="Times New Roman"/>
              </w:rPr>
              <w:t>The LME pr</w:t>
            </w:r>
            <w:r w:rsidR="00D27C16" w:rsidRPr="00D27C16">
              <w:rPr>
                <w:rFonts w:ascii="Times New Roman" w:hAnsi="Times New Roman" w:cs="Times New Roman"/>
              </w:rPr>
              <w:t xml:space="preserve">ice on the date the contract is </w:t>
            </w:r>
            <w:r w:rsidRPr="00D27C16">
              <w:rPr>
                <w:rFonts w:ascii="Times New Roman" w:hAnsi="Times New Roman" w:cs="Times New Roman"/>
              </w:rPr>
              <w:t>signed will be used</w:t>
            </w:r>
          </w:p>
          <w:p w:rsidR="0057539B" w:rsidRPr="00D27C16" w:rsidRDefault="0057539B" w:rsidP="0057539B">
            <w:pPr>
              <w:spacing w:before="99" w:line="278" w:lineRule="exact"/>
              <w:ind w:right="-894"/>
              <w:jc w:val="both"/>
              <w:rPr>
                <w:rFonts w:ascii="Times New Roman" w:hAnsi="Times New Roman" w:cs="Times New Roman"/>
              </w:rPr>
            </w:pPr>
            <w:r w:rsidRPr="00D27C16">
              <w:rPr>
                <w:rFonts w:ascii="Times New Roman" w:hAnsi="Times New Roman" w:cs="Times New Roman"/>
              </w:rPr>
              <w:t xml:space="preserve"> to determine the price per</w:t>
            </w:r>
            <w:r w:rsidRPr="00D27C16">
              <w:rPr>
                <w:rFonts w:ascii="Times New Roman" w:hAnsi="Times New Roman" w:cs="Times New Roman"/>
                <w:sz w:val="20"/>
                <w:szCs w:val="20"/>
              </w:rPr>
              <w:t xml:space="preserve"> </w:t>
            </w:r>
            <w:r w:rsidRPr="00D27C16">
              <w:rPr>
                <w:rFonts w:ascii="Times New Roman" w:hAnsi="Times New Roman" w:cs="Times New Roman"/>
              </w:rPr>
              <w:t>ton</w:t>
            </w:r>
            <w:r w:rsidRPr="00D27C16">
              <w:rPr>
                <w:rFonts w:ascii="Times New Roman" w:hAnsi="Times New Roman" w:cs="Times New Roman"/>
                <w:sz w:val="20"/>
                <w:szCs w:val="20"/>
              </w:rPr>
              <w:t xml:space="preserve"> </w:t>
            </w:r>
          </w:p>
        </w:tc>
      </w:tr>
      <w:tr w:rsidR="0057539B" w:rsidRPr="0038758F" w:rsidTr="00D27C16">
        <w:trPr>
          <w:trHeight w:val="1080"/>
        </w:trPr>
        <w:tc>
          <w:tcPr>
            <w:tcW w:w="3442" w:type="dxa"/>
          </w:tcPr>
          <w:p w:rsidR="0057539B" w:rsidRPr="0038758F" w:rsidRDefault="0057539B" w:rsidP="0057539B">
            <w:pPr>
              <w:spacing w:before="99" w:line="278" w:lineRule="exact"/>
              <w:ind w:right="1167"/>
              <w:jc w:val="both"/>
              <w:rPr>
                <w:rFonts w:ascii="Times New Roman" w:hAnsi="Times New Roman" w:cs="Times New Roman"/>
                <w:color w:val="000000"/>
              </w:rPr>
            </w:pPr>
            <w:r>
              <w:rPr>
                <w:rFonts w:ascii="Times New Roman" w:hAnsi="Times New Roman" w:cs="Times New Roman"/>
                <w:color w:val="000000"/>
              </w:rPr>
              <w:t xml:space="preserve">Professional </w:t>
            </w:r>
            <w:r w:rsidRPr="0038758F">
              <w:rPr>
                <w:rFonts w:ascii="Times New Roman" w:hAnsi="Times New Roman" w:cs="Times New Roman"/>
                <w:color w:val="000000"/>
              </w:rPr>
              <w:t>Charge (Intermediary)</w:t>
            </w:r>
          </w:p>
        </w:tc>
        <w:tc>
          <w:tcPr>
            <w:tcW w:w="7083" w:type="dxa"/>
          </w:tcPr>
          <w:p w:rsidR="0057539B" w:rsidRPr="0038758F" w:rsidRDefault="0057539B" w:rsidP="0057539B">
            <w:pPr>
              <w:spacing w:before="99" w:line="278" w:lineRule="exact"/>
              <w:ind w:right="-894"/>
              <w:jc w:val="both"/>
              <w:rPr>
                <w:rFonts w:ascii="Times New Roman" w:hAnsi="Times New Roman" w:cs="Times New Roman"/>
                <w:color w:val="000000"/>
              </w:rPr>
            </w:pPr>
            <w:r>
              <w:rPr>
                <w:rFonts w:ascii="Times New Roman" w:hAnsi="Times New Roman" w:cs="Times New Roman"/>
                <w:color w:val="000000"/>
              </w:rPr>
              <w:t xml:space="preserve">1 </w:t>
            </w:r>
            <w:r w:rsidR="00D27C16">
              <w:rPr>
                <w:rFonts w:ascii="Times New Roman" w:hAnsi="Times New Roman" w:cs="Times New Roman"/>
                <w:color w:val="000000"/>
              </w:rPr>
              <w:t>% (one</w:t>
            </w:r>
            <w:r w:rsidRPr="0038758F">
              <w:rPr>
                <w:rFonts w:ascii="Times New Roman" w:hAnsi="Times New Roman" w:cs="Times New Roman"/>
                <w:color w:val="000000"/>
              </w:rPr>
              <w:t>) percentage to the Buyer side</w:t>
            </w:r>
          </w:p>
          <w:p w:rsidR="0057539B" w:rsidRPr="0038758F" w:rsidRDefault="0057539B" w:rsidP="0057539B">
            <w:pPr>
              <w:spacing w:before="99" w:line="278" w:lineRule="exact"/>
              <w:ind w:right="-894"/>
              <w:jc w:val="both"/>
              <w:rPr>
                <w:rFonts w:ascii="Times New Roman" w:hAnsi="Times New Roman" w:cs="Times New Roman"/>
                <w:color w:val="000000"/>
              </w:rPr>
            </w:pPr>
            <w:r>
              <w:rPr>
                <w:rFonts w:ascii="Times New Roman" w:hAnsi="Times New Roman" w:cs="Times New Roman"/>
                <w:color w:val="000000"/>
              </w:rPr>
              <w:t>1</w:t>
            </w:r>
            <w:r w:rsidR="00D27C16">
              <w:rPr>
                <w:rFonts w:ascii="Times New Roman" w:hAnsi="Times New Roman" w:cs="Times New Roman"/>
                <w:color w:val="000000"/>
              </w:rPr>
              <w:t xml:space="preserve"> % (one</w:t>
            </w:r>
            <w:r w:rsidRPr="0038758F">
              <w:rPr>
                <w:rFonts w:ascii="Times New Roman" w:hAnsi="Times New Roman" w:cs="Times New Roman"/>
                <w:color w:val="000000"/>
              </w:rPr>
              <w:t>) percentage to the Seller side (Closed)</w:t>
            </w:r>
          </w:p>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All commissions paid from Seller’s Account via the IMFPA</w:t>
            </w:r>
          </w:p>
        </w:tc>
      </w:tr>
      <w:tr w:rsidR="0057539B" w:rsidRPr="0038758F" w:rsidTr="00D27C16">
        <w:trPr>
          <w:trHeight w:val="1133"/>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Payment</w:t>
            </w:r>
          </w:p>
        </w:tc>
        <w:tc>
          <w:tcPr>
            <w:tcW w:w="7083" w:type="dxa"/>
          </w:tcPr>
          <w:p w:rsidR="0057539B" w:rsidRDefault="0057539B" w:rsidP="0057539B">
            <w:pPr>
              <w:jc w:val="both"/>
              <w:rPr>
                <w:rFonts w:ascii="Times New Roman" w:eastAsia="Times New Roman" w:hAnsi="Times New Roman" w:cs="Times New Roman"/>
              </w:rPr>
            </w:pPr>
          </w:p>
          <w:p w:rsidR="0057539B" w:rsidRPr="005E11DC" w:rsidRDefault="0057539B" w:rsidP="0057539B">
            <w:pPr>
              <w:jc w:val="both"/>
              <w:rPr>
                <w:rFonts w:ascii="Times New Roman" w:eastAsia="Times New Roman" w:hAnsi="Times New Roman" w:cs="Times New Roman"/>
              </w:rPr>
            </w:pPr>
            <w:r w:rsidRPr="005E11DC">
              <w:rPr>
                <w:rFonts w:ascii="Times New Roman" w:eastAsia="Times New Roman" w:hAnsi="Times New Roman" w:cs="Times New Roman"/>
              </w:rPr>
              <w:t>Buyer would pay seller via TT/MT103 bank to bank within</w:t>
            </w:r>
            <w:r>
              <w:rPr>
                <w:rFonts w:ascii="Times New Roman" w:eastAsia="Times New Roman" w:hAnsi="Times New Roman" w:cs="Times New Roman"/>
              </w:rPr>
              <w:t xml:space="preserve"> 3days</w:t>
            </w:r>
            <w:r w:rsidRPr="005E11DC">
              <w:rPr>
                <w:rFonts w:ascii="Times New Roman" w:eastAsia="Times New Roman" w:hAnsi="Times New Roman" w:cs="Times New Roman"/>
              </w:rPr>
              <w:t xml:space="preserve"> of the arrival at destination Port.</w:t>
            </w:r>
          </w:p>
          <w:p w:rsidR="0057539B" w:rsidRPr="005E11DC" w:rsidRDefault="0057539B" w:rsidP="0057539B">
            <w:pPr>
              <w:spacing w:before="99" w:line="278" w:lineRule="exact"/>
              <w:jc w:val="both"/>
              <w:rPr>
                <w:rFonts w:ascii="Times New Roman" w:hAnsi="Times New Roman" w:cs="Times New Roman"/>
                <w:iCs/>
              </w:rPr>
            </w:pPr>
            <w:r w:rsidRPr="005E11DC">
              <w:rPr>
                <w:rFonts w:ascii="Times New Roman" w:hAnsi="Times New Roman" w:cs="Times New Roman"/>
                <w:iCs/>
              </w:rPr>
              <w:t>When the goods arrive at the Buyer’s designated port , the Seller will use the prevailing LME price of the date when the Buyer receives the final inspection report at the destination port, and will use the aforementioned algorithm and the purity of Cu of the final inspection report to calculate the price, then issue the invoice to the buyer to effect payment.</w:t>
            </w:r>
          </w:p>
        </w:tc>
      </w:tr>
      <w:tr w:rsidR="0057539B" w:rsidRPr="0038758F" w:rsidTr="00D27C16">
        <w:trPr>
          <w:trHeight w:val="504"/>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Delivery</w:t>
            </w:r>
          </w:p>
        </w:tc>
        <w:tc>
          <w:tcPr>
            <w:tcW w:w="7083" w:type="dxa"/>
          </w:tcPr>
          <w:p w:rsidR="0057539B" w:rsidRPr="0038758F" w:rsidRDefault="0057539B" w:rsidP="0057539B">
            <w:pPr>
              <w:spacing w:before="99" w:line="278" w:lineRule="exact"/>
              <w:ind w:right="-894"/>
              <w:jc w:val="both"/>
              <w:rPr>
                <w:rFonts w:ascii="Times New Roman" w:hAnsi="Times New Roman" w:cs="Times New Roman"/>
              </w:rPr>
            </w:pPr>
            <w:r w:rsidRPr="0038758F">
              <w:rPr>
                <w:rFonts w:ascii="Times New Roman" w:hAnsi="Times New Roman" w:cs="Times New Roman"/>
                <w:color w:val="000000"/>
              </w:rPr>
              <w:t xml:space="preserve">CIF to </w:t>
            </w:r>
            <w:r>
              <w:rPr>
                <w:rFonts w:ascii="Times New Roman" w:hAnsi="Times New Roman" w:cs="Times New Roman"/>
                <w:color w:val="000000"/>
              </w:rPr>
              <w:t>………..</w:t>
            </w:r>
          </w:p>
          <w:p w:rsidR="0057539B" w:rsidRPr="0038758F" w:rsidRDefault="0057539B" w:rsidP="0057539B">
            <w:pPr>
              <w:spacing w:before="99" w:line="278" w:lineRule="exact"/>
              <w:ind w:right="-894"/>
              <w:jc w:val="both"/>
              <w:rPr>
                <w:rFonts w:ascii="Times New Roman" w:hAnsi="Times New Roman" w:cs="Times New Roman"/>
              </w:rPr>
            </w:pPr>
          </w:p>
        </w:tc>
      </w:tr>
      <w:tr w:rsidR="0057539B" w:rsidRPr="0038758F" w:rsidTr="00D27C16">
        <w:trPr>
          <w:trHeight w:val="713"/>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Inspection</w:t>
            </w:r>
          </w:p>
        </w:tc>
        <w:tc>
          <w:tcPr>
            <w:tcW w:w="7083" w:type="dxa"/>
          </w:tcPr>
          <w:p w:rsidR="0057539B" w:rsidRPr="0038758F" w:rsidRDefault="00655A56" w:rsidP="0057539B">
            <w:pPr>
              <w:spacing w:before="99" w:line="278" w:lineRule="exact"/>
              <w:jc w:val="both"/>
              <w:rPr>
                <w:rFonts w:ascii="Times New Roman" w:hAnsi="Times New Roman" w:cs="Times New Roman"/>
                <w:color w:val="000000"/>
              </w:rPr>
            </w:pPr>
            <w:r>
              <w:rPr>
                <w:rFonts w:ascii="Times New Roman" w:hAnsi="Times New Roman" w:cs="Times New Roman"/>
                <w:color w:val="000000"/>
              </w:rPr>
              <w:t xml:space="preserve">Alex Stewart / </w:t>
            </w:r>
            <w:r w:rsidR="0057539B">
              <w:rPr>
                <w:rFonts w:ascii="Times New Roman" w:hAnsi="Times New Roman" w:cs="Times New Roman"/>
                <w:color w:val="000000"/>
              </w:rPr>
              <w:t>SGS at loading port</w:t>
            </w:r>
          </w:p>
        </w:tc>
      </w:tr>
      <w:tr w:rsidR="0057539B" w:rsidRPr="0038758F" w:rsidTr="00D27C16">
        <w:trPr>
          <w:trHeight w:val="400"/>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Packing</w:t>
            </w:r>
          </w:p>
        </w:tc>
        <w:tc>
          <w:tcPr>
            <w:tcW w:w="7083" w:type="dxa"/>
          </w:tcPr>
          <w:p w:rsidR="0057539B" w:rsidRPr="0038758F" w:rsidRDefault="0057539B" w:rsidP="0057539B">
            <w:pPr>
              <w:spacing w:before="99" w:line="278" w:lineRule="exact"/>
              <w:jc w:val="both"/>
              <w:rPr>
                <w:rFonts w:ascii="Times New Roman" w:hAnsi="Times New Roman" w:cs="Times New Roman"/>
                <w:color w:val="000000"/>
              </w:rPr>
            </w:pPr>
            <w:r>
              <w:rPr>
                <w:rFonts w:ascii="Times New Roman" w:hAnsi="Times New Roman" w:cs="Times New Roman"/>
                <w:color w:val="000000"/>
              </w:rPr>
              <w:t>……</w:t>
            </w:r>
          </w:p>
        </w:tc>
      </w:tr>
      <w:tr w:rsidR="0057539B" w:rsidRPr="0038758F" w:rsidTr="00D27C16">
        <w:trPr>
          <w:trHeight w:val="1267"/>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Term &amp; Condition</w:t>
            </w:r>
          </w:p>
        </w:tc>
        <w:tc>
          <w:tcPr>
            <w:tcW w:w="7083" w:type="dxa"/>
          </w:tcPr>
          <w:p w:rsidR="0057539B" w:rsidRPr="0038758F" w:rsidRDefault="0057539B" w:rsidP="0057539B">
            <w:pPr>
              <w:spacing w:before="99" w:line="278" w:lineRule="exact"/>
              <w:jc w:val="both"/>
              <w:rPr>
                <w:rFonts w:ascii="Times New Roman" w:hAnsi="Times New Roman" w:cs="Times New Roman"/>
                <w:color w:val="000000"/>
              </w:rPr>
            </w:pPr>
            <w:r>
              <w:rPr>
                <w:rFonts w:ascii="Times New Roman" w:eastAsia="Candara" w:hAnsi="Times New Roman" w:cs="Times New Roman"/>
              </w:rPr>
              <w:t>All duties, taxes, charges and commissions levied or assessed in the country of origin on the material and/or freight shall be for Seller’s account; and all similar levies or assessments in the country of destination shall be for Buyer’s account.</w:t>
            </w:r>
          </w:p>
        </w:tc>
      </w:tr>
      <w:tr w:rsidR="0057539B" w:rsidRPr="0038758F" w:rsidTr="00D27C16">
        <w:trPr>
          <w:trHeight w:val="1026"/>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Buyer Guarantees</w:t>
            </w:r>
          </w:p>
        </w:tc>
        <w:tc>
          <w:tcPr>
            <w:tcW w:w="7083" w:type="dxa"/>
          </w:tcPr>
          <w:p w:rsidR="0057539B" w:rsidRPr="0038758F" w:rsidRDefault="0057539B" w:rsidP="0057539B">
            <w:pPr>
              <w:spacing w:before="99" w:line="278" w:lineRule="exact"/>
              <w:jc w:val="both"/>
              <w:rPr>
                <w:rFonts w:ascii="Times New Roman" w:hAnsi="Times New Roman" w:cs="Times New Roman"/>
                <w:color w:val="000000"/>
              </w:rPr>
            </w:pPr>
            <w:r w:rsidRPr="0038758F">
              <w:rPr>
                <w:rFonts w:ascii="Times New Roman" w:hAnsi="Times New Roman" w:cs="Times New Roman"/>
                <w:color w:val="000000"/>
              </w:rPr>
              <w:t xml:space="preserve">Payment Guarantee to the Seller by issuing a SBLC MT760 </w:t>
            </w:r>
            <w:r w:rsidRPr="0038758F">
              <w:rPr>
                <w:rFonts w:ascii="Times New Roman" w:hAnsi="Times New Roman" w:cs="Times New Roman"/>
              </w:rPr>
              <w:t>irrevocable, assignable, and operational</w:t>
            </w:r>
            <w:r w:rsidRPr="0038758F">
              <w:rPr>
                <w:rFonts w:ascii="Times New Roman" w:hAnsi="Times New Roman" w:cs="Times New Roman"/>
                <w:color w:val="000000"/>
              </w:rPr>
              <w:t>, with a face value to cover quantity and value of the monthly shipped amount and cover validity of 1 year (Draft Verbiage as attached)</w:t>
            </w:r>
          </w:p>
        </w:tc>
      </w:tr>
      <w:tr w:rsidR="0057539B" w:rsidRPr="0038758F" w:rsidTr="00D27C16">
        <w:trPr>
          <w:trHeight w:val="767"/>
        </w:trPr>
        <w:tc>
          <w:tcPr>
            <w:tcW w:w="3442" w:type="dxa"/>
          </w:tcPr>
          <w:p w:rsidR="0057539B" w:rsidRPr="0038758F" w:rsidRDefault="0057539B" w:rsidP="0057539B">
            <w:pPr>
              <w:spacing w:before="99" w:line="278" w:lineRule="exact"/>
              <w:ind w:right="-894"/>
              <w:jc w:val="both"/>
              <w:rPr>
                <w:rFonts w:ascii="Times New Roman" w:hAnsi="Times New Roman" w:cs="Times New Roman"/>
                <w:color w:val="000000"/>
              </w:rPr>
            </w:pPr>
            <w:r w:rsidRPr="0038758F">
              <w:rPr>
                <w:rFonts w:ascii="Times New Roman" w:hAnsi="Times New Roman" w:cs="Times New Roman"/>
                <w:color w:val="000000"/>
              </w:rPr>
              <w:t>Seller Guarantees</w:t>
            </w:r>
          </w:p>
        </w:tc>
        <w:tc>
          <w:tcPr>
            <w:tcW w:w="7083" w:type="dxa"/>
          </w:tcPr>
          <w:p w:rsidR="0057539B" w:rsidRPr="0038758F" w:rsidRDefault="0057539B" w:rsidP="0057539B">
            <w:pPr>
              <w:spacing w:before="99" w:line="278" w:lineRule="exact"/>
              <w:jc w:val="both"/>
              <w:rPr>
                <w:rFonts w:ascii="Times New Roman" w:hAnsi="Times New Roman" w:cs="Times New Roman"/>
                <w:color w:val="000000"/>
              </w:rPr>
            </w:pPr>
            <w:r w:rsidRPr="0038758F">
              <w:rPr>
                <w:rFonts w:ascii="Times New Roman" w:hAnsi="Times New Roman" w:cs="Times New Roman"/>
                <w:color w:val="000000"/>
              </w:rPr>
              <w:t xml:space="preserve">Performance Guarantee to the Buyer by issuing a Performance Bond </w:t>
            </w:r>
            <w:r>
              <w:rPr>
                <w:rFonts w:ascii="Times New Roman" w:hAnsi="Times New Roman" w:cs="Times New Roman"/>
                <w:color w:val="000000"/>
              </w:rPr>
              <w:t>(PB</w:t>
            </w:r>
            <w:r w:rsidRPr="0038758F">
              <w:rPr>
                <w:rFonts w:ascii="Times New Roman" w:hAnsi="Times New Roman" w:cs="Times New Roman"/>
                <w:color w:val="000000"/>
              </w:rPr>
              <w:t xml:space="preserve">2%) with a face value of Standby Letter of Credit (SBLC MT760).   </w:t>
            </w:r>
          </w:p>
          <w:p w:rsidR="0057539B" w:rsidRPr="0038758F" w:rsidRDefault="0057539B" w:rsidP="0057539B">
            <w:pPr>
              <w:spacing w:before="99" w:line="278" w:lineRule="exact"/>
              <w:jc w:val="both"/>
              <w:rPr>
                <w:rFonts w:ascii="Times New Roman" w:hAnsi="Times New Roman" w:cs="Times New Roman"/>
                <w:color w:val="000000"/>
              </w:rPr>
            </w:pPr>
          </w:p>
        </w:tc>
      </w:tr>
    </w:tbl>
    <w:p w:rsidR="000D0F54" w:rsidRDefault="000D0F54"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0D0F54" w:rsidRDefault="000D0F54"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0D0F54" w:rsidRDefault="000D0F54"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4C24D6" w:rsidRDefault="004C24D6"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4C24D6" w:rsidRDefault="004C24D6" w:rsidP="003875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right="-894"/>
        <w:jc w:val="both"/>
        <w:rPr>
          <w:rFonts w:ascii="Times New Roman" w:hAnsi="Times New Roman" w:cs="Times New Roman"/>
          <w:color w:val="000000"/>
          <w:sz w:val="24"/>
          <w:szCs w:val="24"/>
        </w:rPr>
      </w:pPr>
    </w:p>
    <w:p w:rsidR="00090524" w:rsidRDefault="00090524" w:rsidP="004C24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94"/>
        <w:jc w:val="both"/>
        <w:rPr>
          <w:rFonts w:ascii="Times New Roman" w:hAnsi="Times New Roman" w:cs="Times New Roman"/>
          <w:b/>
          <w:bCs/>
          <w:color w:val="000000"/>
          <w:sz w:val="24"/>
          <w:szCs w:val="24"/>
        </w:rPr>
      </w:pPr>
    </w:p>
    <w:p w:rsidR="000D0F54" w:rsidRPr="00090524" w:rsidRDefault="002C6999" w:rsidP="004C24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94"/>
        <w:jc w:val="both"/>
        <w:rPr>
          <w:rFonts w:ascii="Times New Roman" w:hAnsi="Times New Roman" w:cs="Times New Roman"/>
          <w:color w:val="000000"/>
          <w:sz w:val="24"/>
          <w:szCs w:val="24"/>
        </w:rPr>
      </w:pPr>
      <w:r w:rsidRPr="00090524">
        <w:rPr>
          <w:rFonts w:ascii="Times New Roman" w:hAnsi="Times New Roman" w:cs="Times New Roman"/>
          <w:b/>
          <w:bCs/>
          <w:color w:val="000000"/>
          <w:sz w:val="24"/>
          <w:szCs w:val="24"/>
        </w:rPr>
        <w:t>SPECIFICATION</w:t>
      </w:r>
    </w:p>
    <w:tbl>
      <w:tblPr>
        <w:tblW w:w="1032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936"/>
        <w:gridCol w:w="1821"/>
        <w:gridCol w:w="2294"/>
        <w:gridCol w:w="915"/>
        <w:gridCol w:w="2023"/>
      </w:tblGrid>
      <w:tr w:rsidR="00090524" w:rsidRPr="000F0487" w:rsidTr="00090524">
        <w:trPr>
          <w:trHeight w:val="211"/>
        </w:trPr>
        <w:tc>
          <w:tcPr>
            <w:tcW w:w="10326" w:type="dxa"/>
            <w:gridSpan w:val="6"/>
            <w:tcBorders>
              <w:top w:val="single" w:sz="4" w:space="0" w:color="000000"/>
              <w:left w:val="single" w:sz="4" w:space="0" w:color="000000"/>
              <w:bottom w:val="single" w:sz="4" w:space="0" w:color="000000"/>
              <w:right w:val="single" w:sz="4" w:space="0" w:color="000000"/>
            </w:tcBorders>
            <w:hideMark/>
          </w:tcPr>
          <w:p w:rsidR="00090524" w:rsidRPr="000C1257" w:rsidRDefault="00090524" w:rsidP="00D2111F">
            <w:pPr>
              <w:widowControl w:val="0"/>
              <w:suppressAutoHyphens/>
              <w:autoSpaceDE w:val="0"/>
              <w:autoSpaceDN w:val="0"/>
              <w:spacing w:after="0" w:line="240" w:lineRule="auto"/>
              <w:ind w:left="2" w:hangingChars="1" w:hanging="2"/>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Electronic Copper Cathode 99.99%</w:t>
            </w:r>
          </w:p>
        </w:tc>
      </w:tr>
      <w:tr w:rsidR="00090524" w:rsidRPr="000F0487" w:rsidTr="00C2736A">
        <w:trPr>
          <w:trHeight w:val="95"/>
        </w:trPr>
        <w:tc>
          <w:tcPr>
            <w:tcW w:w="2337" w:type="dxa"/>
            <w:tcBorders>
              <w:top w:val="single" w:sz="4" w:space="0" w:color="000000"/>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Elements</w:t>
            </w:r>
          </w:p>
        </w:tc>
        <w:tc>
          <w:tcPr>
            <w:tcW w:w="936" w:type="dxa"/>
            <w:tcBorders>
              <w:top w:val="single" w:sz="4" w:space="0" w:color="000000"/>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Value</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Elements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Value</w:t>
            </w:r>
          </w:p>
        </w:tc>
      </w:tr>
      <w:tr w:rsidR="00090524" w:rsidRPr="000F0487" w:rsidTr="00C2736A">
        <w:trPr>
          <w:trHeight w:val="212"/>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Copper,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Cu</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99.99%</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 xml:space="preserve">Silica, as </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Si</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0.3ppm</w:t>
            </w:r>
          </w:p>
        </w:tc>
      </w:tr>
      <w:tr w:rsidR="00090524" w:rsidRPr="000F0487" w:rsidTr="00C2736A">
        <w:trPr>
          <w:trHeight w:val="160"/>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Cobalt,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Co</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0.2ppm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Bismuth,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Bi</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0.1ppm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Leads,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Pb</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0.2ppm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Tellurium,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Te</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&lt;0.05ppm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Iron,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Fe</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2ppm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Silver,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Ag</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 xml:space="preserve">      10ppm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Aluminum,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Al</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0.5ppm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Selenium,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Se</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0.3ppm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Manganese,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Mn</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&lt;0.1ppm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Sulphur,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4ppm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Nickel,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Ni</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0.2ppm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Magnesium,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Mg</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0.4ppm</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Antimony,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Sb</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0.1ppm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Oxygen,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O2</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r>
      <w:tr w:rsidR="00090524" w:rsidRPr="000F0487" w:rsidTr="00C2736A">
        <w:trPr>
          <w:trHeight w:val="252"/>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Arsenic,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As</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&lt;0.1ppm</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Phosphorus,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P</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Zinc,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Zn</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Chromium,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Cr</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Tin,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Sn</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Fonts w:ascii="Times New Roman" w:hAnsi="Times New Roman" w:cs="Times New Roman"/>
                <w:bCs/>
                <w:sz w:val="24"/>
                <w:szCs w:val="24"/>
                <w:lang w:eastAsia="zh-CN"/>
              </w:rPr>
              <w:t>Cadmium, as</w:t>
            </w: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Cd</w:t>
            </w: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r>
      <w:tr w:rsidR="00090524" w:rsidRPr="000F0487" w:rsidTr="00C2736A">
        <w:trPr>
          <w:trHeight w:val="206"/>
        </w:trPr>
        <w:tc>
          <w:tcPr>
            <w:tcW w:w="2337" w:type="dxa"/>
            <w:tcBorders>
              <w:top w:val="single" w:sz="4" w:space="0" w:color="auto"/>
              <w:left w:val="single" w:sz="4" w:space="0" w:color="000000"/>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ind w:left="2" w:hangingChars="1" w:hanging="2"/>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Zirconium, as</w:t>
            </w:r>
          </w:p>
        </w:tc>
        <w:tc>
          <w:tcPr>
            <w:tcW w:w="936"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Zr</w:t>
            </w:r>
          </w:p>
        </w:tc>
        <w:tc>
          <w:tcPr>
            <w:tcW w:w="1821"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center"/>
              <w:outlineLvl w:val="0"/>
              <w:rPr>
                <w:rStyle w:val="Strong"/>
                <w:rFonts w:ascii="Times New Roman" w:hAnsi="Times New Roman" w:cs="Times New Roman"/>
                <w:b w:val="0"/>
                <w:sz w:val="24"/>
                <w:szCs w:val="24"/>
                <w:lang w:eastAsia="zh-CN"/>
              </w:rPr>
            </w:pPr>
            <w:r w:rsidRPr="000C1257">
              <w:rPr>
                <w:rStyle w:val="Strong"/>
                <w:rFonts w:ascii="Times New Roman" w:hAnsi="Times New Roman" w:cs="Times New Roman"/>
                <w:b w:val="0"/>
                <w:sz w:val="24"/>
                <w:szCs w:val="24"/>
                <w:lang w:eastAsia="zh-CN"/>
              </w:rPr>
              <w:t>0</w:t>
            </w:r>
          </w:p>
        </w:tc>
        <w:tc>
          <w:tcPr>
            <w:tcW w:w="2294"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p>
        </w:tc>
        <w:tc>
          <w:tcPr>
            <w:tcW w:w="915" w:type="dxa"/>
            <w:tcBorders>
              <w:top w:val="single" w:sz="4" w:space="0" w:color="auto"/>
              <w:left w:val="single" w:sz="4" w:space="0" w:color="auto"/>
              <w:bottom w:val="single" w:sz="4" w:space="0" w:color="auto"/>
              <w:right w:val="single" w:sz="4" w:space="0" w:color="auto"/>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p>
        </w:tc>
        <w:tc>
          <w:tcPr>
            <w:tcW w:w="2023" w:type="dxa"/>
            <w:tcBorders>
              <w:top w:val="single" w:sz="4" w:space="0" w:color="auto"/>
              <w:left w:val="single" w:sz="4" w:space="0" w:color="auto"/>
              <w:bottom w:val="single" w:sz="4" w:space="0" w:color="auto"/>
              <w:right w:val="single" w:sz="4" w:space="0" w:color="000000"/>
            </w:tcBorders>
          </w:tcPr>
          <w:p w:rsidR="00090524" w:rsidRPr="000C1257" w:rsidRDefault="00090524" w:rsidP="00D2111F">
            <w:pPr>
              <w:widowControl w:val="0"/>
              <w:suppressAutoHyphens/>
              <w:autoSpaceDE w:val="0"/>
              <w:autoSpaceDN w:val="0"/>
              <w:spacing w:after="0" w:line="240" w:lineRule="auto"/>
              <w:jc w:val="both"/>
              <w:outlineLvl w:val="0"/>
              <w:rPr>
                <w:rStyle w:val="Strong"/>
                <w:rFonts w:ascii="Times New Roman" w:hAnsi="Times New Roman" w:cs="Times New Roman"/>
                <w:b w:val="0"/>
                <w:sz w:val="24"/>
                <w:szCs w:val="24"/>
                <w:lang w:eastAsia="zh-CN"/>
              </w:rPr>
            </w:pPr>
          </w:p>
        </w:tc>
      </w:tr>
    </w:tbl>
    <w:p w:rsidR="000B3790" w:rsidRDefault="000B3790" w:rsidP="0014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94"/>
        <w:jc w:val="both"/>
        <w:rPr>
          <w:rFonts w:ascii="Times New Roman" w:hAnsi="Times New Roman" w:cs="Times New Roman"/>
          <w:b/>
          <w:color w:val="000000"/>
          <w:sz w:val="24"/>
          <w:szCs w:val="24"/>
          <w:u w:val="single"/>
        </w:rPr>
      </w:pPr>
    </w:p>
    <w:p w:rsidR="004C24D6" w:rsidRPr="00090524" w:rsidRDefault="0038758F" w:rsidP="00145B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894"/>
        <w:jc w:val="both"/>
        <w:rPr>
          <w:rFonts w:ascii="Times New Roman" w:hAnsi="Times New Roman" w:cs="Times New Roman"/>
          <w:b/>
          <w:color w:val="000000"/>
          <w:sz w:val="24"/>
          <w:szCs w:val="24"/>
        </w:rPr>
      </w:pPr>
      <w:r w:rsidRPr="00090524">
        <w:rPr>
          <w:rFonts w:ascii="Times New Roman" w:hAnsi="Times New Roman" w:cs="Times New Roman"/>
          <w:b/>
          <w:color w:val="000000"/>
          <w:sz w:val="24"/>
          <w:szCs w:val="24"/>
        </w:rPr>
        <w:t xml:space="preserve">CIF PROCEDURE </w:t>
      </w:r>
    </w:p>
    <w:p w:rsidR="00145B2D" w:rsidRPr="00EF300F" w:rsidRDefault="00145B2D" w:rsidP="00145B2D">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sidRPr="00EF300F">
        <w:rPr>
          <w:rFonts w:ascii="Times New Roman" w:hAnsi="Times New Roman" w:cs="Times New Roman"/>
          <w:color w:val="000000" w:themeColor="text1"/>
          <w:sz w:val="24"/>
          <w:szCs w:val="24"/>
        </w:rPr>
        <w:t>Buyer issue LOI to Seller</w:t>
      </w:r>
      <w:r w:rsidR="00F17042">
        <w:rPr>
          <w:rFonts w:ascii="Times New Roman" w:hAnsi="Times New Roman" w:cs="Times New Roman"/>
          <w:color w:val="000000" w:themeColor="text1"/>
          <w:sz w:val="24"/>
          <w:szCs w:val="24"/>
        </w:rPr>
        <w:t>.</w:t>
      </w:r>
    </w:p>
    <w:p w:rsidR="00145B2D" w:rsidRPr="00EF300F" w:rsidRDefault="00145B2D" w:rsidP="00145B2D">
      <w:pPr>
        <w:pStyle w:val="ListParagraph"/>
        <w:ind w:left="450"/>
        <w:jc w:val="both"/>
        <w:rPr>
          <w:rFonts w:ascii="Times New Roman" w:hAnsi="Times New Roman" w:cs="Times New Roman"/>
          <w:color w:val="000000" w:themeColor="text1"/>
          <w:sz w:val="24"/>
          <w:szCs w:val="24"/>
        </w:rPr>
      </w:pPr>
    </w:p>
    <w:p w:rsidR="00145B2D" w:rsidRPr="00F17042" w:rsidRDefault="00F17042" w:rsidP="00FD2022">
      <w:pPr>
        <w:pStyle w:val="ListParagraph"/>
        <w:widowControl w:val="0"/>
        <w:numPr>
          <w:ilvl w:val="1"/>
          <w:numId w:val="1"/>
        </w:numPr>
        <w:tabs>
          <w:tab w:val="num" w:pos="900"/>
        </w:tabs>
        <w:suppressAutoHyphens/>
        <w:autoSpaceDE w:val="0"/>
        <w:autoSpaceDN w:val="0"/>
        <w:spacing w:after="0" w:line="1" w:lineRule="atLeast"/>
        <w:ind w:left="0" w:hanging="2"/>
        <w:contextualSpacing w:val="0"/>
        <w:jc w:val="both"/>
        <w:textAlignment w:val="top"/>
        <w:outlineLvl w:val="0"/>
        <w:rPr>
          <w:rFonts w:ascii="Times New Roman" w:hAnsi="Times New Roman" w:cs="Times New Roman"/>
          <w:color w:val="000000" w:themeColor="text1"/>
          <w:sz w:val="24"/>
          <w:szCs w:val="24"/>
        </w:rPr>
      </w:pPr>
      <w:r w:rsidRPr="00F17042">
        <w:rPr>
          <w:rFonts w:ascii="Times New Roman" w:hAnsi="Times New Roman" w:cs="Times New Roman"/>
          <w:sz w:val="24"/>
          <w:szCs w:val="24"/>
        </w:rPr>
        <w:t>Seller issue (FCO) to buyer</w:t>
      </w:r>
      <w:r>
        <w:rPr>
          <w:rFonts w:ascii="Times New Roman" w:hAnsi="Times New Roman" w:cs="Times New Roman"/>
          <w:sz w:val="24"/>
          <w:szCs w:val="24"/>
        </w:rPr>
        <w:t xml:space="preserve"> to sign and return.</w:t>
      </w:r>
    </w:p>
    <w:p w:rsidR="00F17042" w:rsidRPr="00F17042" w:rsidRDefault="00F17042" w:rsidP="00F17042">
      <w:pPr>
        <w:pStyle w:val="ListParagraph"/>
        <w:widowControl w:val="0"/>
        <w:suppressAutoHyphens/>
        <w:autoSpaceDE w:val="0"/>
        <w:autoSpaceDN w:val="0"/>
        <w:spacing w:after="0" w:line="1" w:lineRule="atLeast"/>
        <w:ind w:left="0"/>
        <w:contextualSpacing w:val="0"/>
        <w:jc w:val="both"/>
        <w:textAlignment w:val="top"/>
        <w:outlineLvl w:val="0"/>
        <w:rPr>
          <w:rFonts w:ascii="Times New Roman" w:hAnsi="Times New Roman" w:cs="Times New Roman"/>
          <w:color w:val="000000" w:themeColor="text1"/>
          <w:sz w:val="24"/>
          <w:szCs w:val="24"/>
        </w:rPr>
      </w:pPr>
    </w:p>
    <w:p w:rsidR="00145B2D" w:rsidRPr="00EF300F" w:rsidRDefault="00090524" w:rsidP="00145B2D">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T</w:t>
      </w:r>
      <w:r w:rsidR="00145B2D" w:rsidRPr="00EF300F">
        <w:rPr>
          <w:rFonts w:ascii="Times New Roman" w:hAnsi="Times New Roman" w:cs="Times New Roman"/>
          <w:color w:val="000000" w:themeColor="text1"/>
          <w:sz w:val="24"/>
          <w:szCs w:val="24"/>
          <w:shd w:val="clear" w:color="auto" w:fill="FFFFFF"/>
        </w:rPr>
        <w:t>he buyer shall issue an RWA from his Bank Officer to the seller stating his readiness to conclude the contract and to issue an SBLC MT760.</w:t>
      </w:r>
    </w:p>
    <w:p w:rsidR="00145B2D" w:rsidRPr="00EF300F" w:rsidRDefault="00145B2D" w:rsidP="00145B2D">
      <w:pPr>
        <w:pStyle w:val="ListParagraph"/>
        <w:ind w:left="450"/>
        <w:jc w:val="both"/>
        <w:rPr>
          <w:rFonts w:ascii="Times New Roman" w:hAnsi="Times New Roman" w:cs="Times New Roman"/>
          <w:color w:val="000000" w:themeColor="text1"/>
          <w:sz w:val="24"/>
          <w:szCs w:val="24"/>
        </w:rPr>
      </w:pPr>
    </w:p>
    <w:p w:rsidR="00145B2D" w:rsidRPr="00090524" w:rsidRDefault="00145B2D" w:rsidP="00145B2D">
      <w:pPr>
        <w:pStyle w:val="ListParagraph"/>
        <w:widowControl w:val="0"/>
        <w:numPr>
          <w:ilvl w:val="1"/>
          <w:numId w:val="1"/>
        </w:numPr>
        <w:tabs>
          <w:tab w:val="num" w:pos="810"/>
        </w:tabs>
        <w:suppressAutoHyphens/>
        <w:autoSpaceDE w:val="0"/>
        <w:autoSpaceDN w:val="0"/>
        <w:spacing w:after="0" w:line="1" w:lineRule="atLeast"/>
        <w:contextualSpacing w:val="0"/>
        <w:jc w:val="both"/>
        <w:textAlignment w:val="top"/>
        <w:outlineLvl w:val="0"/>
        <w:rPr>
          <w:rStyle w:val="Strong"/>
          <w:rFonts w:ascii="Times New Roman" w:hAnsi="Times New Roman" w:cs="Times New Roman"/>
          <w:b w:val="0"/>
          <w:color w:val="000000" w:themeColor="text1"/>
          <w:sz w:val="24"/>
          <w:szCs w:val="24"/>
        </w:rPr>
      </w:pPr>
      <w:r w:rsidRPr="00090524">
        <w:rPr>
          <w:rStyle w:val="Strong"/>
          <w:rFonts w:ascii="Times New Roman" w:hAnsi="Times New Roman" w:cs="Times New Roman"/>
          <w:b w:val="0"/>
          <w:color w:val="000000" w:themeColor="text1"/>
          <w:sz w:val="24"/>
          <w:szCs w:val="24"/>
        </w:rPr>
        <w:t>On receipt of buyer RWA letter, the seller shall makes a video of the copper cathode in the buyer’s name as Proof of Product (POP).</w:t>
      </w:r>
    </w:p>
    <w:p w:rsidR="00145B2D" w:rsidRPr="00EF300F" w:rsidRDefault="00145B2D" w:rsidP="00145B2D">
      <w:pPr>
        <w:pStyle w:val="ListParagraph"/>
        <w:ind w:left="450"/>
        <w:jc w:val="both"/>
        <w:rPr>
          <w:rFonts w:ascii="Times New Roman" w:hAnsi="Times New Roman" w:cs="Times New Roman"/>
          <w:b/>
          <w:bCs/>
          <w:color w:val="000000" w:themeColor="text1"/>
          <w:sz w:val="24"/>
          <w:szCs w:val="24"/>
        </w:rPr>
      </w:pPr>
    </w:p>
    <w:p w:rsidR="00F17042" w:rsidRPr="00F17042" w:rsidRDefault="00145B2D" w:rsidP="00F17042">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sidRPr="00EF300F">
        <w:rPr>
          <w:rFonts w:ascii="Times New Roman" w:hAnsi="Times New Roman" w:cs="Times New Roman"/>
          <w:color w:val="000000" w:themeColor="text1"/>
          <w:sz w:val="24"/>
          <w:szCs w:val="24"/>
          <w:shd w:val="clear" w:color="auto" w:fill="FFFFFF"/>
        </w:rPr>
        <w:t xml:space="preserve">After </w:t>
      </w:r>
      <w:r w:rsidR="00C2736A">
        <w:rPr>
          <w:rFonts w:ascii="Times New Roman" w:hAnsi="Times New Roman" w:cs="Times New Roman"/>
          <w:color w:val="000000" w:themeColor="text1"/>
          <w:sz w:val="24"/>
          <w:szCs w:val="24"/>
          <w:shd w:val="clear" w:color="auto" w:fill="FFFFFF"/>
        </w:rPr>
        <w:t>bu</w:t>
      </w:r>
      <w:r w:rsidR="00C2736A" w:rsidRPr="00C2736A">
        <w:rPr>
          <w:rFonts w:ascii="Times New Roman" w:hAnsi="Times New Roman" w:cs="Times New Roman"/>
          <w:color w:val="000000" w:themeColor="text1"/>
          <w:sz w:val="24"/>
          <w:szCs w:val="24"/>
          <w:shd w:val="clear" w:color="auto" w:fill="FFFFFF"/>
        </w:rPr>
        <w:t>yer</w:t>
      </w:r>
      <w:r w:rsidR="00C2736A">
        <w:rPr>
          <w:rFonts w:ascii="Times New Roman" w:hAnsi="Times New Roman" w:cs="Times New Roman"/>
          <w:color w:val="000000" w:themeColor="text1"/>
          <w:sz w:val="24"/>
          <w:szCs w:val="24"/>
          <w:shd w:val="clear" w:color="auto" w:fill="FFFFFF"/>
        </w:rPr>
        <w:t xml:space="preserve"> received (POP)</w:t>
      </w:r>
      <w:r w:rsidR="00F17042">
        <w:rPr>
          <w:rFonts w:ascii="Times New Roman" w:hAnsi="Times New Roman" w:cs="Times New Roman"/>
          <w:color w:val="000000" w:themeColor="text1"/>
          <w:sz w:val="24"/>
          <w:szCs w:val="24"/>
          <w:shd w:val="clear" w:color="auto" w:fill="FFFFFF"/>
        </w:rPr>
        <w:t>.</w:t>
      </w:r>
      <w:r w:rsidR="00C2736A">
        <w:rPr>
          <w:rFonts w:ascii="Times New Roman" w:hAnsi="Times New Roman" w:cs="Times New Roman"/>
          <w:color w:val="000000" w:themeColor="text1"/>
          <w:sz w:val="24"/>
          <w:szCs w:val="24"/>
          <w:shd w:val="clear" w:color="auto" w:fill="FFFFFF"/>
        </w:rPr>
        <w:t xml:space="preserve"> </w:t>
      </w:r>
      <w:r w:rsidR="00F17042" w:rsidRPr="00EF300F">
        <w:rPr>
          <w:rFonts w:ascii="Times New Roman" w:hAnsi="Times New Roman" w:cs="Times New Roman"/>
          <w:color w:val="000000" w:themeColor="text1"/>
          <w:sz w:val="24"/>
          <w:szCs w:val="24"/>
          <w:shd w:val="clear" w:color="auto" w:fill="FFFFFF"/>
        </w:rPr>
        <w:t>Seller issues SPA- Sales Purchase Agreement to the buyer to sign and return.</w:t>
      </w:r>
    </w:p>
    <w:p w:rsidR="00F17042" w:rsidRP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C2736A" w:rsidRPr="00C2736A" w:rsidRDefault="00F17042" w:rsidP="00C2736A">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B</w:t>
      </w:r>
      <w:r w:rsidR="00C2736A">
        <w:rPr>
          <w:rFonts w:ascii="Times New Roman" w:hAnsi="Times New Roman" w:cs="Times New Roman"/>
          <w:color w:val="000000" w:themeColor="text1"/>
          <w:sz w:val="24"/>
          <w:szCs w:val="24"/>
          <w:shd w:val="clear" w:color="auto" w:fill="FFFFFF"/>
        </w:rPr>
        <w:t>oth parties sign the SPA.</w:t>
      </w:r>
      <w:r w:rsidR="00145B2D" w:rsidRPr="00EF300F">
        <w:rPr>
          <w:rFonts w:ascii="Times New Roman" w:hAnsi="Times New Roman" w:cs="Times New Roman"/>
          <w:color w:val="000000" w:themeColor="text1"/>
          <w:sz w:val="24"/>
          <w:szCs w:val="24"/>
          <w:shd w:val="clear" w:color="auto" w:fill="FFFFFF"/>
        </w:rPr>
        <w:t xml:space="preserve">  </w:t>
      </w:r>
    </w:p>
    <w:p w:rsidR="00C2736A" w:rsidRPr="00C2736A" w:rsidRDefault="00C2736A" w:rsidP="00C2736A">
      <w:pPr>
        <w:pStyle w:val="ListParagraph"/>
        <w:rPr>
          <w:rFonts w:ascii="Times New Roman" w:hAnsi="Times New Roman" w:cs="Times New Roman"/>
          <w:color w:val="000000" w:themeColor="text1"/>
          <w:sz w:val="24"/>
          <w:szCs w:val="24"/>
          <w:shd w:val="clear" w:color="auto" w:fill="FFFFFF"/>
        </w:rPr>
      </w:pPr>
    </w:p>
    <w:p w:rsidR="00145B2D" w:rsidRPr="00EF300F" w:rsidRDefault="00C2736A" w:rsidP="00C2736A">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B</w:t>
      </w:r>
      <w:r w:rsidR="00145B2D" w:rsidRPr="00EF300F">
        <w:rPr>
          <w:rFonts w:ascii="Times New Roman" w:hAnsi="Times New Roman" w:cs="Times New Roman"/>
          <w:color w:val="000000" w:themeColor="text1"/>
          <w:sz w:val="24"/>
          <w:szCs w:val="24"/>
          <w:shd w:val="clear" w:color="auto" w:fill="FFFFFF"/>
        </w:rPr>
        <w:t>uyer</w:t>
      </w:r>
      <w:r w:rsidR="009C2453">
        <w:rPr>
          <w:rFonts w:ascii="Times New Roman" w:hAnsi="Times New Roman" w:cs="Times New Roman"/>
          <w:color w:val="000000" w:themeColor="text1"/>
          <w:sz w:val="24"/>
          <w:szCs w:val="24"/>
          <w:shd w:val="clear" w:color="auto" w:fill="FFFFFF"/>
        </w:rPr>
        <w:t xml:space="preserve"> shall</w:t>
      </w:r>
      <w:r w:rsidR="00145B2D" w:rsidRPr="00EF300F">
        <w:rPr>
          <w:rFonts w:ascii="Times New Roman" w:hAnsi="Times New Roman" w:cs="Times New Roman"/>
          <w:color w:val="000000" w:themeColor="text1"/>
          <w:sz w:val="24"/>
          <w:szCs w:val="24"/>
          <w:shd w:val="clear" w:color="auto" w:fill="FFFFFF"/>
        </w:rPr>
        <w:t xml:space="preserve"> issues an Irrevocable SBLC MT760. SBLC must be Confirmable, Assignable, and operational</w:t>
      </w:r>
      <w:r w:rsidR="00F17042">
        <w:rPr>
          <w:rFonts w:ascii="Times New Roman" w:hAnsi="Times New Roman" w:cs="Times New Roman"/>
          <w:color w:val="000000" w:themeColor="text1"/>
          <w:sz w:val="24"/>
          <w:szCs w:val="24"/>
          <w:shd w:val="clear" w:color="auto" w:fill="FFFFFF"/>
        </w:rPr>
        <w:t>.</w:t>
      </w:r>
    </w:p>
    <w:p w:rsidR="00145B2D" w:rsidRPr="00EF300F" w:rsidRDefault="00145B2D" w:rsidP="00145B2D">
      <w:pPr>
        <w:pStyle w:val="ListParagraph"/>
        <w:ind w:left="0" w:hanging="2"/>
        <w:jc w:val="both"/>
        <w:rPr>
          <w:rFonts w:ascii="Times New Roman" w:hAnsi="Times New Roman" w:cs="Times New Roman"/>
          <w:color w:val="000000" w:themeColor="text1"/>
          <w:sz w:val="24"/>
          <w:szCs w:val="24"/>
        </w:rPr>
      </w:pPr>
    </w:p>
    <w:p w:rsidR="00145B2D" w:rsidRPr="00EF300F" w:rsidRDefault="00145B2D" w:rsidP="00145B2D">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sidRPr="00EF300F">
        <w:rPr>
          <w:rFonts w:ascii="Times New Roman" w:hAnsi="Times New Roman" w:cs="Times New Roman"/>
          <w:color w:val="000000" w:themeColor="text1"/>
          <w:sz w:val="24"/>
          <w:szCs w:val="24"/>
          <w:shd w:val="clear" w:color="auto" w:fill="FFFFFF"/>
        </w:rPr>
        <w:t>Seller issues a 2% Performance bond to buyer after receipt and confirmation of SBLC.</w:t>
      </w:r>
    </w:p>
    <w:p w:rsidR="00145B2D" w:rsidRPr="00EF300F" w:rsidRDefault="00145B2D" w:rsidP="00145B2D">
      <w:pPr>
        <w:pStyle w:val="ListParagraph"/>
        <w:ind w:left="0" w:hanging="2"/>
        <w:jc w:val="both"/>
        <w:rPr>
          <w:rFonts w:ascii="Times New Roman" w:hAnsi="Times New Roman" w:cs="Times New Roman"/>
          <w:color w:val="000000" w:themeColor="text1"/>
          <w:sz w:val="24"/>
          <w:szCs w:val="24"/>
        </w:rPr>
      </w:pPr>
    </w:p>
    <w:p w:rsidR="00F17042" w:rsidRPr="001555EA" w:rsidRDefault="009C2453" w:rsidP="001555EA">
      <w:pPr>
        <w:pStyle w:val="ListParagraph"/>
        <w:widowControl w:val="0"/>
        <w:numPr>
          <w:ilvl w:val="1"/>
          <w:numId w:val="1"/>
        </w:numPr>
        <w:tabs>
          <w:tab w:val="num" w:pos="900"/>
        </w:tabs>
        <w:suppressAutoHyphens/>
        <w:autoSpaceDE w:val="0"/>
        <w:autoSpaceDN w:val="0"/>
        <w:spacing w:after="0" w:line="1" w:lineRule="atLeast"/>
        <w:contextualSpacing w:val="0"/>
        <w:jc w:val="both"/>
        <w:textAlignment w:val="top"/>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Seller exports </w:t>
      </w:r>
      <w:r w:rsidR="00145B2D" w:rsidRPr="00EF300F">
        <w:rPr>
          <w:rFonts w:ascii="Times New Roman" w:hAnsi="Times New Roman" w:cs="Times New Roman"/>
          <w:color w:val="000000" w:themeColor="text1"/>
          <w:sz w:val="24"/>
          <w:szCs w:val="24"/>
          <w:shd w:val="clear" w:color="auto" w:fill="FFFFFF"/>
        </w:rPr>
        <w:t xml:space="preserve">Copper </w:t>
      </w:r>
      <w:r w:rsidR="00145B2D">
        <w:rPr>
          <w:rFonts w:ascii="Times New Roman" w:hAnsi="Times New Roman" w:cs="Times New Roman"/>
          <w:color w:val="000000" w:themeColor="text1"/>
          <w:sz w:val="24"/>
          <w:szCs w:val="24"/>
          <w:shd w:val="clear" w:color="auto" w:fill="FFFFFF"/>
        </w:rPr>
        <w:t>Cathode</w:t>
      </w:r>
      <w:r w:rsidR="00145B2D" w:rsidRPr="00EF300F">
        <w:rPr>
          <w:rFonts w:ascii="Times New Roman" w:hAnsi="Times New Roman" w:cs="Times New Roman"/>
          <w:color w:val="000000" w:themeColor="text1"/>
          <w:sz w:val="24"/>
          <w:szCs w:val="24"/>
          <w:shd w:val="clear" w:color="auto" w:fill="FFFFFF"/>
        </w:rPr>
        <w:t xml:space="preserve"> within 30 banking days of receipt of SBLC.</w:t>
      </w: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F17042" w:rsidRPr="00F17042" w:rsidRDefault="00F17042" w:rsidP="00F17042">
      <w:pPr>
        <w:widowControl w:val="0"/>
        <w:suppressAutoHyphens/>
        <w:autoSpaceDE w:val="0"/>
        <w:autoSpaceDN w:val="0"/>
        <w:spacing w:after="0" w:line="1" w:lineRule="atLeast"/>
        <w:jc w:val="both"/>
        <w:textAlignment w:val="top"/>
        <w:outlineLvl w:val="0"/>
        <w:rPr>
          <w:rFonts w:ascii="Times New Roman" w:hAnsi="Times New Roman" w:cs="Times New Roman"/>
          <w:color w:val="000000" w:themeColor="text1"/>
          <w:sz w:val="24"/>
          <w:szCs w:val="24"/>
        </w:rPr>
      </w:pPr>
    </w:p>
    <w:p w:rsidR="00145B2D" w:rsidRPr="00EF300F" w:rsidRDefault="00145B2D" w:rsidP="00145B2D">
      <w:pPr>
        <w:pStyle w:val="ListParagraph"/>
        <w:ind w:left="0" w:hanging="2"/>
        <w:jc w:val="both"/>
        <w:rPr>
          <w:rFonts w:ascii="Times New Roman" w:hAnsi="Times New Roman" w:cs="Times New Roman"/>
          <w:color w:val="000000" w:themeColor="text1"/>
          <w:sz w:val="24"/>
          <w:szCs w:val="24"/>
        </w:rPr>
      </w:pPr>
    </w:p>
    <w:p w:rsidR="00145B2D" w:rsidRPr="00090524" w:rsidRDefault="00145B2D" w:rsidP="00145B2D">
      <w:pPr>
        <w:pStyle w:val="ListParagraph"/>
        <w:widowControl w:val="0"/>
        <w:numPr>
          <w:ilvl w:val="1"/>
          <w:numId w:val="1"/>
        </w:numPr>
        <w:suppressAutoHyphens/>
        <w:autoSpaceDE w:val="0"/>
        <w:autoSpaceDN w:val="0"/>
        <w:spacing w:after="0" w:line="1" w:lineRule="atLeast"/>
        <w:contextualSpacing w:val="0"/>
        <w:jc w:val="both"/>
        <w:textAlignment w:val="top"/>
        <w:outlineLvl w:val="0"/>
        <w:rPr>
          <w:rFonts w:ascii="Times New Roman" w:hAnsi="Times New Roman" w:cs="Times New Roman"/>
          <w:sz w:val="24"/>
          <w:szCs w:val="24"/>
        </w:rPr>
      </w:pPr>
      <w:r w:rsidRPr="000915E0">
        <w:rPr>
          <w:rFonts w:ascii="Times New Roman" w:hAnsi="Times New Roman" w:cs="Times New Roman"/>
          <w:color w:val="000000" w:themeColor="text1"/>
          <w:sz w:val="24"/>
          <w:szCs w:val="24"/>
          <w:shd w:val="clear" w:color="auto" w:fill="FFFFFF"/>
        </w:rPr>
        <w:t> Buyer pays Sellers via SWIFT TT/M103 bank to bank within 3 days of the arrival of copper cathode</w:t>
      </w:r>
      <w:r>
        <w:rPr>
          <w:rFonts w:ascii="Times New Roman" w:hAnsi="Times New Roman" w:cs="Times New Roman"/>
          <w:color w:val="000000" w:themeColor="text1"/>
          <w:sz w:val="24"/>
          <w:szCs w:val="24"/>
          <w:shd w:val="clear" w:color="auto" w:fill="FFFFFF"/>
        </w:rPr>
        <w:t>s.</w:t>
      </w:r>
    </w:p>
    <w:p w:rsidR="00090524" w:rsidRPr="00090524" w:rsidRDefault="00090524" w:rsidP="00090524">
      <w:pPr>
        <w:pStyle w:val="ListParagraph"/>
        <w:rPr>
          <w:rFonts w:ascii="Times New Roman" w:hAnsi="Times New Roman" w:cs="Times New Roman"/>
          <w:sz w:val="24"/>
          <w:szCs w:val="24"/>
        </w:rPr>
      </w:pPr>
    </w:p>
    <w:p w:rsidR="00090524" w:rsidRDefault="00090524" w:rsidP="00090524">
      <w:pPr>
        <w:pStyle w:val="ListParagraph"/>
        <w:widowControl w:val="0"/>
        <w:suppressAutoHyphens/>
        <w:autoSpaceDE w:val="0"/>
        <w:autoSpaceDN w:val="0"/>
        <w:spacing w:after="0" w:line="1" w:lineRule="atLeast"/>
        <w:ind w:left="360"/>
        <w:contextualSpacing w:val="0"/>
        <w:jc w:val="both"/>
        <w:textAlignment w:val="top"/>
        <w:outlineLvl w:val="0"/>
        <w:rPr>
          <w:rFonts w:ascii="Times New Roman" w:hAnsi="Times New Roman" w:cs="Times New Roman"/>
          <w:sz w:val="24"/>
          <w:szCs w:val="24"/>
        </w:rPr>
      </w:pPr>
    </w:p>
    <w:p w:rsidR="007B2D14" w:rsidRPr="00090524" w:rsidRDefault="0038758F" w:rsidP="00F17042">
      <w:pPr>
        <w:pStyle w:val="ListParagraph"/>
        <w:widowControl w:val="0"/>
        <w:suppressAutoHyphens/>
        <w:autoSpaceDE w:val="0"/>
        <w:autoSpaceDN w:val="0"/>
        <w:spacing w:after="0" w:line="1" w:lineRule="atLeast"/>
        <w:ind w:left="-709" w:right="-894" w:firstLine="709"/>
        <w:contextualSpacing w:val="0"/>
        <w:jc w:val="both"/>
        <w:outlineLvl w:val="0"/>
        <w:rPr>
          <w:rFonts w:ascii="Times New Roman" w:hAnsi="Times New Roman" w:cs="Times New Roman"/>
          <w:b/>
          <w:sz w:val="24"/>
          <w:szCs w:val="24"/>
        </w:rPr>
      </w:pPr>
      <w:r w:rsidRPr="0038758F">
        <w:rPr>
          <w:rFonts w:ascii="Times New Roman" w:hAnsi="Times New Roman" w:cs="Times New Roman"/>
          <w:sz w:val="24"/>
          <w:szCs w:val="24"/>
        </w:rPr>
        <w:t xml:space="preserve">We </w:t>
      </w:r>
      <w:r w:rsidR="003A1AE6" w:rsidRPr="007B2D14">
        <w:rPr>
          <w:rFonts w:ascii="Times New Roman" w:hAnsi="Times New Roman" w:cs="Times New Roman"/>
          <w:sz w:val="24"/>
          <w:szCs w:val="24"/>
        </w:rPr>
        <w:t xml:space="preserve">are kindly looking forward to hearing </w:t>
      </w:r>
      <w:r w:rsidR="00225C88">
        <w:rPr>
          <w:rFonts w:ascii="Times New Roman" w:hAnsi="Times New Roman" w:cs="Times New Roman"/>
          <w:sz w:val="24"/>
          <w:szCs w:val="24"/>
        </w:rPr>
        <w:t xml:space="preserve">from </w:t>
      </w:r>
      <w:r w:rsidR="003A1AE6" w:rsidRPr="007B2D14">
        <w:rPr>
          <w:rFonts w:ascii="Times New Roman" w:hAnsi="Times New Roman" w:cs="Times New Roman"/>
          <w:sz w:val="24"/>
          <w:szCs w:val="24"/>
        </w:rPr>
        <w:t xml:space="preserve">you, soon. </w:t>
      </w:r>
    </w:p>
    <w:p w:rsidR="003A1AE6" w:rsidRDefault="003A1AE6" w:rsidP="00F17042">
      <w:pPr>
        <w:spacing w:before="99" w:line="278" w:lineRule="exact"/>
        <w:ind w:left="-709" w:right="-894" w:firstLine="709"/>
        <w:jc w:val="both"/>
        <w:rPr>
          <w:rFonts w:ascii="Times New Roman" w:hAnsi="Times New Roman" w:cs="Times New Roman"/>
          <w:sz w:val="24"/>
          <w:szCs w:val="24"/>
        </w:rPr>
      </w:pPr>
      <w:r w:rsidRPr="007B2D14">
        <w:rPr>
          <w:rFonts w:ascii="Times New Roman" w:hAnsi="Times New Roman" w:cs="Times New Roman"/>
          <w:sz w:val="24"/>
          <w:szCs w:val="24"/>
        </w:rPr>
        <w:t>Yours sincerely;</w:t>
      </w:r>
    </w:p>
    <w:tbl>
      <w:tblPr>
        <w:tblStyle w:val="TableGrid"/>
        <w:tblW w:w="10756" w:type="dxa"/>
        <w:tblInd w:w="-725" w:type="dxa"/>
        <w:tblLook w:val="0000" w:firstRow="0" w:lastRow="0" w:firstColumn="0" w:lastColumn="0" w:noHBand="0" w:noVBand="0"/>
      </w:tblPr>
      <w:tblGrid>
        <w:gridCol w:w="5130"/>
        <w:gridCol w:w="15"/>
        <w:gridCol w:w="5611"/>
      </w:tblGrid>
      <w:tr w:rsidR="00583D90" w:rsidTr="00583D90">
        <w:trPr>
          <w:trHeight w:val="360"/>
        </w:trPr>
        <w:tc>
          <w:tcPr>
            <w:tcW w:w="5145" w:type="dxa"/>
            <w:gridSpan w:val="2"/>
          </w:tcPr>
          <w:p w:rsidR="00583D90" w:rsidRDefault="00583D90" w:rsidP="00225C88">
            <w:pPr>
              <w:spacing w:before="99" w:line="278" w:lineRule="exact"/>
              <w:ind w:left="124" w:right="-894"/>
              <w:jc w:val="center"/>
              <w:rPr>
                <w:rFonts w:ascii="Times New Roman" w:hAnsi="Times New Roman" w:cs="Times New Roman"/>
              </w:rPr>
            </w:pPr>
            <w:r>
              <w:rPr>
                <w:rFonts w:ascii="Times New Roman" w:hAnsi="Times New Roman" w:cs="Times New Roman"/>
              </w:rPr>
              <w:t>AS THE SELLE|R</w:t>
            </w:r>
          </w:p>
        </w:tc>
        <w:tc>
          <w:tcPr>
            <w:tcW w:w="5611" w:type="dxa"/>
          </w:tcPr>
          <w:p w:rsidR="00583D90" w:rsidRDefault="00583D90" w:rsidP="00225C88">
            <w:pPr>
              <w:spacing w:before="99" w:line="278" w:lineRule="exact"/>
              <w:ind w:left="124" w:right="-894"/>
              <w:jc w:val="center"/>
              <w:rPr>
                <w:rFonts w:ascii="Times New Roman" w:hAnsi="Times New Roman" w:cs="Times New Roman"/>
              </w:rPr>
            </w:pPr>
            <w:r>
              <w:rPr>
                <w:rFonts w:ascii="Times New Roman" w:hAnsi="Times New Roman" w:cs="Times New Roman"/>
              </w:rPr>
              <w:t>AS THE BUYER</w:t>
            </w:r>
          </w:p>
        </w:tc>
      </w:tr>
      <w:tr w:rsidR="00583D90" w:rsidTr="00583D90">
        <w:tblPrEx>
          <w:tblLook w:val="04A0" w:firstRow="1" w:lastRow="0" w:firstColumn="1" w:lastColumn="0" w:noHBand="0" w:noVBand="1"/>
        </w:tblPrEx>
        <w:trPr>
          <w:trHeight w:val="882"/>
        </w:trPr>
        <w:tc>
          <w:tcPr>
            <w:tcW w:w="5130" w:type="dxa"/>
          </w:tcPr>
          <w:p w:rsidR="00583D90" w:rsidRPr="00583D90" w:rsidRDefault="00583D90" w:rsidP="00583D90">
            <w:pPr>
              <w:jc w:val="center"/>
              <w:rPr>
                <w:rFonts w:ascii="Times New Roman" w:hAnsi="Times New Roman" w:cs="Times New Roman"/>
                <w:sz w:val="22"/>
                <w:szCs w:val="22"/>
              </w:rPr>
            </w:pPr>
            <w:r w:rsidRPr="00583D90">
              <w:rPr>
                <w:rFonts w:ascii="Times New Roman" w:hAnsi="Times New Roman" w:cs="Times New Roman"/>
                <w:sz w:val="22"/>
                <w:szCs w:val="22"/>
              </w:rPr>
              <w:t xml:space="preserve">DO </w:t>
            </w:r>
            <w:r w:rsidRPr="00583D90">
              <w:rPr>
                <w:rFonts w:ascii="Times New Roman" w:hAnsi="Times New Roman" w:cs="Times New Roman"/>
                <w:spacing w:val="-2"/>
                <w:sz w:val="22"/>
                <w:szCs w:val="22"/>
              </w:rPr>
              <w:t xml:space="preserve">HEREBY SWEAR UNDER THE </w:t>
            </w:r>
            <w:r w:rsidRPr="00583D90">
              <w:rPr>
                <w:rFonts w:ascii="Times New Roman" w:hAnsi="Times New Roman" w:cs="Times New Roman"/>
                <w:sz w:val="22"/>
                <w:szCs w:val="22"/>
              </w:rPr>
              <w:t xml:space="preserve">INTERNATIONAL </w:t>
            </w:r>
            <w:r w:rsidRPr="00583D90">
              <w:rPr>
                <w:rFonts w:ascii="Times New Roman" w:hAnsi="Times New Roman" w:cs="Times New Roman"/>
                <w:spacing w:val="-2"/>
                <w:sz w:val="22"/>
                <w:szCs w:val="22"/>
              </w:rPr>
              <w:t xml:space="preserve">LAWS </w:t>
            </w:r>
            <w:r w:rsidRPr="00583D90">
              <w:rPr>
                <w:rFonts w:ascii="Times New Roman" w:hAnsi="Times New Roman" w:cs="Times New Roman"/>
                <w:spacing w:val="1"/>
                <w:sz w:val="22"/>
                <w:szCs w:val="22"/>
              </w:rPr>
              <w:t xml:space="preserve">OF </w:t>
            </w:r>
            <w:r w:rsidRPr="00583D90">
              <w:rPr>
                <w:rFonts w:ascii="Times New Roman" w:hAnsi="Times New Roman" w:cs="Times New Roman"/>
                <w:sz w:val="22"/>
                <w:szCs w:val="22"/>
              </w:rPr>
              <w:t xml:space="preserve">PERJURY </w:t>
            </w:r>
            <w:r w:rsidRPr="00583D90">
              <w:rPr>
                <w:rFonts w:ascii="Times New Roman" w:hAnsi="Times New Roman" w:cs="Times New Roman"/>
                <w:spacing w:val="-2"/>
                <w:sz w:val="22"/>
                <w:szCs w:val="22"/>
              </w:rPr>
              <w:t xml:space="preserve">AND FRAUD THAT </w:t>
            </w:r>
            <w:r w:rsidRPr="00583D90">
              <w:rPr>
                <w:rFonts w:ascii="Times New Roman" w:hAnsi="Times New Roman" w:cs="Times New Roman"/>
                <w:sz w:val="22"/>
                <w:szCs w:val="22"/>
              </w:rPr>
              <w:t xml:space="preserve">THE INFORMATION PROVIDED BY ME HEREIN REPRESENTS, TO MY BEST KNOWLEDGE, </w:t>
            </w:r>
            <w:r w:rsidRPr="00583D90">
              <w:rPr>
                <w:rFonts w:ascii="Times New Roman" w:hAnsi="Times New Roman" w:cs="Times New Roman"/>
                <w:spacing w:val="-2"/>
                <w:sz w:val="22"/>
                <w:szCs w:val="22"/>
              </w:rPr>
              <w:t xml:space="preserve">ACCURATE </w:t>
            </w:r>
            <w:r w:rsidRPr="00583D90">
              <w:rPr>
                <w:rFonts w:ascii="Times New Roman" w:hAnsi="Times New Roman" w:cs="Times New Roman"/>
                <w:sz w:val="22"/>
                <w:szCs w:val="22"/>
              </w:rPr>
              <w:t xml:space="preserve">AND </w:t>
            </w:r>
            <w:r w:rsidRPr="00583D90">
              <w:rPr>
                <w:rFonts w:ascii="Times New Roman" w:hAnsi="Times New Roman" w:cs="Times New Roman"/>
                <w:spacing w:val="-2"/>
                <w:sz w:val="22"/>
                <w:szCs w:val="22"/>
              </w:rPr>
              <w:t xml:space="preserve">TRUE </w:t>
            </w:r>
            <w:r w:rsidRPr="00583D90">
              <w:rPr>
                <w:rFonts w:ascii="Times New Roman" w:hAnsi="Times New Roman" w:cs="Times New Roman"/>
                <w:sz w:val="22"/>
                <w:szCs w:val="22"/>
              </w:rPr>
              <w:t>INFORMATION</w:t>
            </w:r>
          </w:p>
        </w:tc>
        <w:tc>
          <w:tcPr>
            <w:tcW w:w="5626" w:type="dxa"/>
            <w:gridSpan w:val="2"/>
          </w:tcPr>
          <w:p w:rsidR="00583D90" w:rsidRPr="00583D90" w:rsidRDefault="00225C88" w:rsidP="00225C88">
            <w:pPr>
              <w:jc w:val="center"/>
              <w:rPr>
                <w:rFonts w:ascii="Times New Roman" w:hAnsi="Times New Roman" w:cs="Times New Roman"/>
              </w:rPr>
            </w:pPr>
            <w:r w:rsidRPr="00583D90">
              <w:rPr>
                <w:rFonts w:ascii="Times New Roman" w:hAnsi="Times New Roman" w:cs="Times New Roman"/>
                <w:sz w:val="22"/>
                <w:szCs w:val="22"/>
              </w:rPr>
              <w:t xml:space="preserve">DO </w:t>
            </w:r>
            <w:r w:rsidRPr="00583D90">
              <w:rPr>
                <w:rFonts w:ascii="Times New Roman" w:hAnsi="Times New Roman" w:cs="Times New Roman"/>
                <w:spacing w:val="-2"/>
                <w:sz w:val="22"/>
                <w:szCs w:val="22"/>
              </w:rPr>
              <w:t xml:space="preserve">HEREBY SWEAR UNDER THE </w:t>
            </w:r>
            <w:r w:rsidRPr="00583D90">
              <w:rPr>
                <w:rFonts w:ascii="Times New Roman" w:hAnsi="Times New Roman" w:cs="Times New Roman"/>
                <w:sz w:val="22"/>
                <w:szCs w:val="22"/>
              </w:rPr>
              <w:t xml:space="preserve">INTERNATIONAL </w:t>
            </w:r>
            <w:r w:rsidRPr="00583D90">
              <w:rPr>
                <w:rFonts w:ascii="Times New Roman" w:hAnsi="Times New Roman" w:cs="Times New Roman"/>
                <w:spacing w:val="-2"/>
                <w:sz w:val="22"/>
                <w:szCs w:val="22"/>
              </w:rPr>
              <w:t xml:space="preserve">LAWS </w:t>
            </w:r>
            <w:r w:rsidRPr="00583D90">
              <w:rPr>
                <w:rFonts w:ascii="Times New Roman" w:hAnsi="Times New Roman" w:cs="Times New Roman"/>
                <w:spacing w:val="1"/>
                <w:sz w:val="22"/>
                <w:szCs w:val="22"/>
              </w:rPr>
              <w:t xml:space="preserve">OF </w:t>
            </w:r>
            <w:r w:rsidRPr="00583D90">
              <w:rPr>
                <w:rFonts w:ascii="Times New Roman" w:hAnsi="Times New Roman" w:cs="Times New Roman"/>
                <w:sz w:val="22"/>
                <w:szCs w:val="22"/>
              </w:rPr>
              <w:t xml:space="preserve">PERJURY </w:t>
            </w:r>
            <w:r w:rsidRPr="00583D90">
              <w:rPr>
                <w:rFonts w:ascii="Times New Roman" w:hAnsi="Times New Roman" w:cs="Times New Roman"/>
                <w:spacing w:val="-2"/>
                <w:sz w:val="22"/>
                <w:szCs w:val="22"/>
              </w:rPr>
              <w:t xml:space="preserve">AND FRAUD THAT </w:t>
            </w:r>
            <w:r w:rsidRPr="00583D90">
              <w:rPr>
                <w:rFonts w:ascii="Times New Roman" w:hAnsi="Times New Roman" w:cs="Times New Roman"/>
                <w:sz w:val="22"/>
                <w:szCs w:val="22"/>
              </w:rPr>
              <w:t xml:space="preserve">THE INFORMATION PROVIDED BY ME HEREIN REPRESENTS, TO MY BEST KNOWLEDGE, </w:t>
            </w:r>
            <w:r w:rsidRPr="00583D90">
              <w:rPr>
                <w:rFonts w:ascii="Times New Roman" w:hAnsi="Times New Roman" w:cs="Times New Roman"/>
                <w:spacing w:val="-2"/>
                <w:sz w:val="22"/>
                <w:szCs w:val="22"/>
              </w:rPr>
              <w:t xml:space="preserve">ACCURATE </w:t>
            </w:r>
            <w:r w:rsidRPr="00583D90">
              <w:rPr>
                <w:rFonts w:ascii="Times New Roman" w:hAnsi="Times New Roman" w:cs="Times New Roman"/>
                <w:sz w:val="22"/>
                <w:szCs w:val="22"/>
              </w:rPr>
              <w:t xml:space="preserve">AND </w:t>
            </w:r>
            <w:r w:rsidRPr="00583D90">
              <w:rPr>
                <w:rFonts w:ascii="Times New Roman" w:hAnsi="Times New Roman" w:cs="Times New Roman"/>
                <w:spacing w:val="-2"/>
                <w:sz w:val="22"/>
                <w:szCs w:val="22"/>
              </w:rPr>
              <w:t xml:space="preserve">TRUE </w:t>
            </w:r>
            <w:r w:rsidRPr="00583D90">
              <w:rPr>
                <w:rFonts w:ascii="Times New Roman" w:hAnsi="Times New Roman" w:cs="Times New Roman"/>
                <w:sz w:val="22"/>
                <w:szCs w:val="22"/>
              </w:rPr>
              <w:t>INFORMATION</w:t>
            </w:r>
          </w:p>
        </w:tc>
      </w:tr>
      <w:tr w:rsidR="00583D90" w:rsidTr="00CB1328">
        <w:tblPrEx>
          <w:tblLook w:val="04A0" w:firstRow="1" w:lastRow="0" w:firstColumn="1" w:lastColumn="0" w:noHBand="0" w:noVBand="1"/>
        </w:tblPrEx>
        <w:trPr>
          <w:trHeight w:val="5936"/>
        </w:trPr>
        <w:tc>
          <w:tcPr>
            <w:tcW w:w="5130" w:type="dxa"/>
          </w:tcPr>
          <w:p w:rsidR="00583D90" w:rsidRDefault="00583D90" w:rsidP="00A77BD9">
            <w:pPr>
              <w:pStyle w:val="ListParagraph"/>
              <w:jc w:val="both"/>
              <w:rPr>
                <w:rFonts w:ascii="Times New Roman" w:hAnsi="Times New Roman" w:cs="Times New Roman"/>
                <w:sz w:val="22"/>
                <w:szCs w:val="22"/>
              </w:rPr>
            </w:pPr>
          </w:p>
          <w:p w:rsidR="00225C88" w:rsidRDefault="00225C88" w:rsidP="00A44C81">
            <w:pPr>
              <w:pStyle w:val="ListParagraph"/>
              <w:ind w:left="16"/>
              <w:jc w:val="both"/>
              <w:rPr>
                <w:rFonts w:ascii="Times New Roman" w:hAnsi="Times New Roman" w:cs="Times New Roman"/>
                <w:b/>
                <w:sz w:val="22"/>
                <w:szCs w:val="22"/>
              </w:rPr>
            </w:pPr>
            <w:r w:rsidRPr="00225C88">
              <w:rPr>
                <w:rFonts w:ascii="Times New Roman" w:hAnsi="Times New Roman" w:cs="Times New Roman"/>
                <w:b/>
                <w:sz w:val="22"/>
                <w:szCs w:val="22"/>
              </w:rPr>
              <w:t xml:space="preserve">COMPANY NAME: </w:t>
            </w:r>
            <w:r w:rsidR="00A44C81">
              <w:rPr>
                <w:rFonts w:ascii="Times New Roman" w:hAnsi="Times New Roman" w:cs="Times New Roman"/>
                <w:b/>
                <w:sz w:val="22"/>
                <w:szCs w:val="22"/>
              </w:rPr>
              <w:t>…………</w:t>
            </w:r>
          </w:p>
          <w:p w:rsidR="00A44C81" w:rsidRDefault="00A44C81" w:rsidP="00A44C81">
            <w:pPr>
              <w:pStyle w:val="ListParagraph"/>
              <w:ind w:left="16"/>
              <w:jc w:val="both"/>
              <w:rPr>
                <w:rFonts w:ascii="Times New Roman" w:hAnsi="Times New Roman" w:cs="Times New Roman"/>
                <w:b/>
                <w:sz w:val="22"/>
                <w:szCs w:val="22"/>
              </w:rPr>
            </w:pPr>
          </w:p>
          <w:p w:rsidR="00583D90" w:rsidRPr="00225C88" w:rsidRDefault="00583D90" w:rsidP="00A77BD9">
            <w:pPr>
              <w:jc w:val="both"/>
              <w:rPr>
                <w:rFonts w:ascii="Times New Roman" w:hAnsi="Times New Roman" w:cs="Times New Roman"/>
                <w:b/>
                <w:sz w:val="22"/>
                <w:szCs w:val="22"/>
              </w:rPr>
            </w:pPr>
            <w:r w:rsidRPr="00225C88">
              <w:rPr>
                <w:rFonts w:ascii="Times New Roman" w:hAnsi="Times New Roman" w:cs="Times New Roman"/>
                <w:b/>
                <w:sz w:val="22"/>
                <w:szCs w:val="22"/>
              </w:rPr>
              <w:t>NAME:</w:t>
            </w:r>
            <w:r w:rsidR="00225C88">
              <w:rPr>
                <w:rFonts w:ascii="Times New Roman" w:hAnsi="Times New Roman" w:cs="Times New Roman"/>
                <w:b/>
                <w:sz w:val="22"/>
                <w:szCs w:val="22"/>
              </w:rPr>
              <w:t xml:space="preserve"> </w:t>
            </w:r>
            <w:r w:rsidR="00A44C81">
              <w:rPr>
                <w:rFonts w:ascii="Times New Roman" w:hAnsi="Times New Roman" w:cs="Times New Roman"/>
                <w:b/>
                <w:sz w:val="22"/>
                <w:szCs w:val="22"/>
              </w:rPr>
              <w:t>……………</w:t>
            </w:r>
          </w:p>
          <w:p w:rsidR="00583D90" w:rsidRPr="00225C88" w:rsidRDefault="00583D90" w:rsidP="00A77BD9">
            <w:pPr>
              <w:jc w:val="both"/>
              <w:rPr>
                <w:rFonts w:ascii="Times New Roman" w:hAnsi="Times New Roman" w:cs="Times New Roman"/>
                <w:b/>
                <w:sz w:val="22"/>
                <w:szCs w:val="22"/>
              </w:rPr>
            </w:pPr>
          </w:p>
          <w:p w:rsidR="00583D90" w:rsidRPr="00225C88" w:rsidRDefault="00583D90" w:rsidP="00A77BD9">
            <w:pPr>
              <w:jc w:val="both"/>
              <w:rPr>
                <w:rFonts w:ascii="Times New Roman" w:hAnsi="Times New Roman" w:cs="Times New Roman"/>
                <w:b/>
                <w:sz w:val="22"/>
                <w:szCs w:val="22"/>
              </w:rPr>
            </w:pPr>
            <w:r w:rsidRPr="00225C88">
              <w:rPr>
                <w:rFonts w:ascii="Times New Roman" w:hAnsi="Times New Roman" w:cs="Times New Roman"/>
                <w:b/>
                <w:sz w:val="22"/>
                <w:szCs w:val="22"/>
              </w:rPr>
              <w:t>DESIGNATION:</w:t>
            </w:r>
            <w:r w:rsidR="00225C88">
              <w:rPr>
                <w:rFonts w:ascii="Times New Roman" w:hAnsi="Times New Roman" w:cs="Times New Roman"/>
                <w:b/>
                <w:sz w:val="22"/>
                <w:szCs w:val="22"/>
              </w:rPr>
              <w:t xml:space="preserve"> </w:t>
            </w:r>
            <w:r w:rsidR="00A44C81">
              <w:rPr>
                <w:rFonts w:ascii="Times New Roman" w:hAnsi="Times New Roman" w:cs="Times New Roman"/>
                <w:b/>
                <w:sz w:val="22"/>
                <w:szCs w:val="22"/>
              </w:rPr>
              <w:t>…………………</w:t>
            </w:r>
          </w:p>
          <w:p w:rsidR="00583D90" w:rsidRPr="00225C88" w:rsidRDefault="00583D90" w:rsidP="00A77BD9">
            <w:pPr>
              <w:jc w:val="both"/>
              <w:rPr>
                <w:rFonts w:ascii="Times New Roman" w:hAnsi="Times New Roman" w:cs="Times New Roman"/>
                <w:b/>
                <w:sz w:val="22"/>
                <w:szCs w:val="22"/>
              </w:rPr>
            </w:pPr>
          </w:p>
          <w:p w:rsidR="00583D90" w:rsidRPr="00225C88" w:rsidRDefault="00583D90" w:rsidP="00A77BD9">
            <w:pPr>
              <w:jc w:val="both"/>
              <w:rPr>
                <w:rFonts w:ascii="Times New Roman" w:hAnsi="Times New Roman" w:cs="Times New Roman"/>
                <w:b/>
                <w:sz w:val="22"/>
                <w:szCs w:val="22"/>
              </w:rPr>
            </w:pPr>
            <w:r w:rsidRPr="00225C88">
              <w:rPr>
                <w:rFonts w:ascii="Times New Roman" w:hAnsi="Times New Roman" w:cs="Times New Roman"/>
                <w:b/>
                <w:sz w:val="22"/>
                <w:szCs w:val="22"/>
              </w:rPr>
              <w:t>DATE:</w:t>
            </w:r>
          </w:p>
          <w:p w:rsidR="00583D90" w:rsidRPr="00225C88" w:rsidRDefault="00583D90" w:rsidP="00A77BD9">
            <w:pPr>
              <w:pStyle w:val="ListParagraph"/>
              <w:jc w:val="both"/>
              <w:rPr>
                <w:rFonts w:ascii="Times New Roman" w:hAnsi="Times New Roman" w:cs="Times New Roman"/>
                <w:b/>
                <w:sz w:val="22"/>
                <w:szCs w:val="22"/>
              </w:rPr>
            </w:pPr>
          </w:p>
          <w:p w:rsidR="00583D90" w:rsidRPr="00225C88" w:rsidRDefault="00583D90" w:rsidP="00A77BD9">
            <w:pPr>
              <w:pStyle w:val="ListParagraph"/>
              <w:jc w:val="both"/>
              <w:rPr>
                <w:rFonts w:ascii="Times New Roman" w:hAnsi="Times New Roman" w:cs="Times New Roman"/>
                <w:b/>
                <w:sz w:val="22"/>
                <w:szCs w:val="22"/>
              </w:rPr>
            </w:pPr>
          </w:p>
          <w:p w:rsidR="00583D90" w:rsidRPr="00225C88" w:rsidRDefault="00583D90" w:rsidP="00225C88">
            <w:pPr>
              <w:pStyle w:val="ListParagraph"/>
              <w:ind w:left="16"/>
              <w:jc w:val="center"/>
              <w:rPr>
                <w:rFonts w:ascii="Times New Roman" w:hAnsi="Times New Roman" w:cs="Times New Roman"/>
                <w:b/>
                <w:bCs/>
                <w:sz w:val="22"/>
                <w:szCs w:val="22"/>
              </w:rPr>
            </w:pPr>
            <w:r w:rsidRPr="00225C88">
              <w:rPr>
                <w:rFonts w:ascii="Times New Roman" w:hAnsi="Times New Roman" w:cs="Times New Roman"/>
                <w:b/>
                <w:sz w:val="22"/>
                <w:szCs w:val="22"/>
              </w:rPr>
              <w:t>SIGNATURE &amp; SEAL</w:t>
            </w:r>
          </w:p>
        </w:tc>
        <w:tc>
          <w:tcPr>
            <w:tcW w:w="5626" w:type="dxa"/>
            <w:gridSpan w:val="2"/>
          </w:tcPr>
          <w:p w:rsidR="00583D90" w:rsidRPr="00225C88" w:rsidRDefault="00583D90" w:rsidP="00A77BD9">
            <w:pPr>
              <w:pStyle w:val="ListParagraph"/>
              <w:jc w:val="both"/>
              <w:rPr>
                <w:rFonts w:ascii="Times New Roman" w:hAnsi="Times New Roman" w:cs="Times New Roman"/>
                <w:b/>
                <w:sz w:val="22"/>
                <w:szCs w:val="22"/>
              </w:rPr>
            </w:pPr>
          </w:p>
          <w:p w:rsidR="00225C88" w:rsidRDefault="00225C88" w:rsidP="00977B00">
            <w:pPr>
              <w:jc w:val="both"/>
              <w:rPr>
                <w:rFonts w:ascii="Times New Roman" w:hAnsi="Times New Roman" w:cs="Times New Roman"/>
                <w:b/>
                <w:sz w:val="22"/>
                <w:szCs w:val="22"/>
              </w:rPr>
            </w:pPr>
            <w:r>
              <w:rPr>
                <w:rFonts w:ascii="Times New Roman" w:hAnsi="Times New Roman" w:cs="Times New Roman"/>
                <w:b/>
                <w:sz w:val="22"/>
                <w:szCs w:val="22"/>
              </w:rPr>
              <w:t xml:space="preserve">COMPANY NAME: </w:t>
            </w:r>
            <w:r w:rsidR="00977B00">
              <w:rPr>
                <w:rFonts w:ascii="Times New Roman" w:hAnsi="Times New Roman" w:cs="Times New Roman"/>
                <w:b/>
                <w:sz w:val="22"/>
                <w:szCs w:val="22"/>
              </w:rPr>
              <w:t>……….</w:t>
            </w:r>
          </w:p>
          <w:p w:rsidR="00225C88" w:rsidRDefault="00225C88" w:rsidP="00A77BD9">
            <w:pPr>
              <w:jc w:val="both"/>
              <w:rPr>
                <w:rFonts w:ascii="Times New Roman" w:hAnsi="Times New Roman" w:cs="Times New Roman"/>
                <w:b/>
                <w:sz w:val="22"/>
                <w:szCs w:val="22"/>
              </w:rPr>
            </w:pPr>
          </w:p>
          <w:p w:rsidR="00583D90" w:rsidRPr="00225C88" w:rsidRDefault="00583D90" w:rsidP="00977B00">
            <w:pPr>
              <w:jc w:val="both"/>
              <w:rPr>
                <w:rFonts w:ascii="Times New Roman" w:hAnsi="Times New Roman" w:cs="Times New Roman"/>
                <w:b/>
                <w:sz w:val="22"/>
                <w:szCs w:val="22"/>
              </w:rPr>
            </w:pPr>
            <w:r w:rsidRPr="00225C88">
              <w:rPr>
                <w:rFonts w:ascii="Times New Roman" w:hAnsi="Times New Roman" w:cs="Times New Roman"/>
                <w:b/>
                <w:sz w:val="22"/>
                <w:szCs w:val="22"/>
              </w:rPr>
              <w:t>NAME:</w:t>
            </w:r>
            <w:r w:rsidR="001D0835">
              <w:rPr>
                <w:rFonts w:ascii="Times New Roman" w:hAnsi="Times New Roman" w:cs="Times New Roman"/>
                <w:b/>
                <w:sz w:val="22"/>
                <w:szCs w:val="22"/>
              </w:rPr>
              <w:t xml:space="preserve"> </w:t>
            </w:r>
            <w:r w:rsidR="00977B00">
              <w:rPr>
                <w:rFonts w:ascii="Times New Roman" w:hAnsi="Times New Roman" w:cs="Times New Roman"/>
                <w:b/>
                <w:sz w:val="22"/>
                <w:szCs w:val="22"/>
              </w:rPr>
              <w:t>…………..</w:t>
            </w:r>
          </w:p>
          <w:p w:rsidR="00583D90" w:rsidRPr="00225C88" w:rsidRDefault="00583D90" w:rsidP="00A77BD9">
            <w:pPr>
              <w:jc w:val="both"/>
              <w:rPr>
                <w:rFonts w:ascii="Times New Roman" w:hAnsi="Times New Roman" w:cs="Times New Roman"/>
                <w:b/>
                <w:sz w:val="22"/>
                <w:szCs w:val="22"/>
              </w:rPr>
            </w:pPr>
          </w:p>
          <w:p w:rsidR="00583D90" w:rsidRPr="00225C88" w:rsidRDefault="00583D90" w:rsidP="00977B00">
            <w:pPr>
              <w:jc w:val="both"/>
              <w:rPr>
                <w:rFonts w:ascii="Times New Roman" w:hAnsi="Times New Roman" w:cs="Times New Roman"/>
                <w:b/>
                <w:sz w:val="22"/>
                <w:szCs w:val="22"/>
              </w:rPr>
            </w:pPr>
            <w:r w:rsidRPr="00225C88">
              <w:rPr>
                <w:rFonts w:ascii="Times New Roman" w:hAnsi="Times New Roman" w:cs="Times New Roman"/>
                <w:b/>
                <w:sz w:val="22"/>
                <w:szCs w:val="22"/>
              </w:rPr>
              <w:t>DESIGNATION:</w:t>
            </w:r>
            <w:r w:rsidR="00237E98">
              <w:rPr>
                <w:rFonts w:ascii="Times New Roman" w:hAnsi="Times New Roman" w:cs="Times New Roman"/>
                <w:b/>
                <w:sz w:val="22"/>
                <w:szCs w:val="22"/>
              </w:rPr>
              <w:t xml:space="preserve"> </w:t>
            </w:r>
            <w:r w:rsidR="00977B00">
              <w:rPr>
                <w:rFonts w:ascii="Times New Roman" w:hAnsi="Times New Roman" w:cs="Times New Roman"/>
                <w:b/>
                <w:sz w:val="22"/>
                <w:szCs w:val="22"/>
              </w:rPr>
              <w:t>………………</w:t>
            </w:r>
          </w:p>
          <w:p w:rsidR="00583D90" w:rsidRPr="00225C88" w:rsidRDefault="00583D90" w:rsidP="00A77BD9">
            <w:pPr>
              <w:jc w:val="both"/>
              <w:rPr>
                <w:rFonts w:ascii="Times New Roman" w:hAnsi="Times New Roman" w:cs="Times New Roman"/>
                <w:b/>
                <w:sz w:val="22"/>
                <w:szCs w:val="22"/>
              </w:rPr>
            </w:pPr>
          </w:p>
          <w:p w:rsidR="00583D90" w:rsidRPr="00225C88" w:rsidRDefault="00583D90" w:rsidP="00A77BD9">
            <w:pPr>
              <w:jc w:val="both"/>
              <w:rPr>
                <w:rFonts w:ascii="Times New Roman" w:hAnsi="Times New Roman" w:cs="Times New Roman"/>
                <w:b/>
                <w:sz w:val="22"/>
                <w:szCs w:val="22"/>
              </w:rPr>
            </w:pPr>
            <w:r w:rsidRPr="00225C88">
              <w:rPr>
                <w:rFonts w:ascii="Times New Roman" w:hAnsi="Times New Roman" w:cs="Times New Roman"/>
                <w:b/>
                <w:sz w:val="22"/>
                <w:szCs w:val="22"/>
              </w:rPr>
              <w:t>DATE:</w:t>
            </w:r>
          </w:p>
          <w:p w:rsidR="00583D90" w:rsidRPr="00225C88" w:rsidRDefault="00583D90" w:rsidP="00A77BD9">
            <w:pPr>
              <w:pStyle w:val="ListParagraph"/>
              <w:jc w:val="both"/>
              <w:rPr>
                <w:rFonts w:ascii="Times New Roman" w:hAnsi="Times New Roman" w:cs="Times New Roman"/>
                <w:b/>
                <w:sz w:val="22"/>
                <w:szCs w:val="22"/>
              </w:rPr>
            </w:pPr>
          </w:p>
          <w:p w:rsidR="00583D90" w:rsidRPr="00225C88" w:rsidRDefault="00583D90" w:rsidP="00A77BD9">
            <w:pPr>
              <w:pStyle w:val="ListParagraph"/>
              <w:jc w:val="both"/>
              <w:rPr>
                <w:rFonts w:ascii="Times New Roman" w:hAnsi="Times New Roman" w:cs="Times New Roman"/>
                <w:b/>
                <w:sz w:val="22"/>
                <w:szCs w:val="22"/>
              </w:rPr>
            </w:pPr>
          </w:p>
          <w:p w:rsidR="00225C88" w:rsidRDefault="00225C88" w:rsidP="00225C88">
            <w:pPr>
              <w:jc w:val="center"/>
              <w:rPr>
                <w:rFonts w:ascii="Times New Roman" w:hAnsi="Times New Roman" w:cs="Times New Roman"/>
                <w:b/>
                <w:sz w:val="22"/>
                <w:szCs w:val="22"/>
              </w:rPr>
            </w:pPr>
          </w:p>
          <w:p w:rsidR="00583D90" w:rsidRPr="00225C88" w:rsidRDefault="00583D90" w:rsidP="00225C88">
            <w:pPr>
              <w:jc w:val="center"/>
              <w:rPr>
                <w:rFonts w:ascii="Times New Roman" w:hAnsi="Times New Roman" w:cs="Times New Roman"/>
                <w:b/>
                <w:bCs/>
                <w:sz w:val="22"/>
                <w:szCs w:val="22"/>
              </w:rPr>
            </w:pPr>
            <w:r w:rsidRPr="00225C88">
              <w:rPr>
                <w:rFonts w:ascii="Times New Roman" w:hAnsi="Times New Roman" w:cs="Times New Roman"/>
                <w:b/>
                <w:sz w:val="22"/>
                <w:szCs w:val="22"/>
              </w:rPr>
              <w:t>SIGNATURE &amp; SEAL</w:t>
            </w:r>
          </w:p>
        </w:tc>
      </w:tr>
    </w:tbl>
    <w:p w:rsidR="00583D90" w:rsidRDefault="00583D90" w:rsidP="007B2D14">
      <w:pPr>
        <w:spacing w:before="99" w:line="278" w:lineRule="exact"/>
        <w:ind w:left="-709" w:right="-894"/>
        <w:jc w:val="both"/>
        <w:rPr>
          <w:rFonts w:ascii="Times New Roman" w:hAnsi="Times New Roman" w:cs="Times New Roman"/>
          <w:sz w:val="24"/>
          <w:szCs w:val="24"/>
        </w:rPr>
      </w:pPr>
    </w:p>
    <w:p w:rsidR="007B2D14" w:rsidRDefault="007B2D14" w:rsidP="007B2D14">
      <w:pPr>
        <w:spacing w:before="99" w:line="278" w:lineRule="exact"/>
        <w:ind w:left="-709" w:right="-894"/>
        <w:jc w:val="both"/>
        <w:rPr>
          <w:rFonts w:ascii="Times New Roman" w:hAnsi="Times New Roman" w:cs="Times New Roman"/>
          <w:sz w:val="24"/>
          <w:szCs w:val="24"/>
        </w:rPr>
      </w:pPr>
    </w:p>
    <w:p w:rsidR="00987ABC" w:rsidRPr="0038758F" w:rsidRDefault="00987ABC" w:rsidP="0038758F">
      <w:pPr>
        <w:ind w:left="-709" w:right="-894"/>
        <w:rPr>
          <w:color w:val="000000" w:themeColor="text1"/>
        </w:rPr>
      </w:pPr>
    </w:p>
    <w:sectPr w:rsidR="00987ABC" w:rsidRPr="0038758F" w:rsidSect="0038758F">
      <w:type w:val="continuous"/>
      <w:pgSz w:w="11909" w:h="16834" w:code="9"/>
      <w:pgMar w:top="1454" w:right="1440" w:bottom="72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08E" w:rsidRDefault="0009208E" w:rsidP="007B119A">
      <w:pPr>
        <w:spacing w:after="0" w:line="240" w:lineRule="auto"/>
      </w:pPr>
      <w:r>
        <w:separator/>
      </w:r>
    </w:p>
  </w:endnote>
  <w:endnote w:type="continuationSeparator" w:id="0">
    <w:p w:rsidR="0009208E" w:rsidRDefault="0009208E" w:rsidP="007B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A19" w:rsidRDefault="00A94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08E" w:rsidRDefault="0009208E" w:rsidP="007B119A">
      <w:pPr>
        <w:spacing w:after="0" w:line="240" w:lineRule="auto"/>
      </w:pPr>
      <w:r>
        <w:separator/>
      </w:r>
    </w:p>
  </w:footnote>
  <w:footnote w:type="continuationSeparator" w:id="0">
    <w:p w:rsidR="0009208E" w:rsidRDefault="0009208E" w:rsidP="007B1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ind w:left="2970" w:hanging="360"/>
      </w:pPr>
      <w:rPr>
        <w:vertAlign w:val="baseline"/>
      </w:rPr>
    </w:lvl>
    <w:lvl w:ilvl="1">
      <w:start w:val="1"/>
      <w:numFmt w:val="lowerLetter"/>
      <w:lvlText w:val="%2."/>
      <w:lvlJc w:val="left"/>
      <w:pPr>
        <w:ind w:left="3690" w:hanging="360"/>
      </w:pPr>
      <w:rPr>
        <w:vertAlign w:val="baseline"/>
      </w:rPr>
    </w:lvl>
    <w:lvl w:ilvl="2">
      <w:start w:val="1"/>
      <w:numFmt w:val="lowerRoman"/>
      <w:lvlText w:val="%3."/>
      <w:lvlJc w:val="right"/>
      <w:pPr>
        <w:ind w:left="4410" w:hanging="180"/>
      </w:pPr>
      <w:rPr>
        <w:vertAlign w:val="baseline"/>
      </w:rPr>
    </w:lvl>
    <w:lvl w:ilvl="3">
      <w:start w:val="1"/>
      <w:numFmt w:val="decimal"/>
      <w:lvlText w:val="%4."/>
      <w:lvlJc w:val="left"/>
      <w:pPr>
        <w:ind w:left="5130" w:hanging="360"/>
      </w:pPr>
      <w:rPr>
        <w:vertAlign w:val="baseline"/>
      </w:rPr>
    </w:lvl>
    <w:lvl w:ilvl="4">
      <w:start w:val="1"/>
      <w:numFmt w:val="lowerLetter"/>
      <w:lvlText w:val="%5."/>
      <w:lvlJc w:val="left"/>
      <w:pPr>
        <w:ind w:left="5850" w:hanging="360"/>
      </w:pPr>
      <w:rPr>
        <w:vertAlign w:val="baseline"/>
      </w:rPr>
    </w:lvl>
    <w:lvl w:ilvl="5">
      <w:start w:val="1"/>
      <w:numFmt w:val="lowerRoman"/>
      <w:lvlText w:val="%6."/>
      <w:lvlJc w:val="right"/>
      <w:pPr>
        <w:ind w:left="6570" w:hanging="180"/>
      </w:pPr>
      <w:rPr>
        <w:vertAlign w:val="baseline"/>
      </w:rPr>
    </w:lvl>
    <w:lvl w:ilvl="6">
      <w:start w:val="1"/>
      <w:numFmt w:val="decimal"/>
      <w:lvlText w:val="%7."/>
      <w:lvlJc w:val="left"/>
      <w:pPr>
        <w:ind w:left="7290" w:hanging="360"/>
      </w:pPr>
      <w:rPr>
        <w:vertAlign w:val="baseline"/>
      </w:rPr>
    </w:lvl>
    <w:lvl w:ilvl="7">
      <w:start w:val="1"/>
      <w:numFmt w:val="lowerLetter"/>
      <w:lvlText w:val="%8."/>
      <w:lvlJc w:val="left"/>
      <w:pPr>
        <w:ind w:left="8010" w:hanging="360"/>
      </w:pPr>
      <w:rPr>
        <w:vertAlign w:val="baseline"/>
      </w:rPr>
    </w:lvl>
    <w:lvl w:ilvl="8">
      <w:start w:val="1"/>
      <w:numFmt w:val="lowerRoman"/>
      <w:lvlText w:val="%9."/>
      <w:lvlJc w:val="right"/>
      <w:pPr>
        <w:ind w:left="8730" w:hanging="180"/>
      </w:pPr>
      <w:rPr>
        <w:vertAlign w:val="baseline"/>
      </w:rPr>
    </w:lvl>
  </w:abstractNum>
  <w:abstractNum w:abstractNumId="1">
    <w:nsid w:val="189D7651"/>
    <w:multiLevelType w:val="hybridMultilevel"/>
    <w:tmpl w:val="03B0B354"/>
    <w:lvl w:ilvl="0" w:tplc="2F3EE05E">
      <w:start w:val="1"/>
      <w:numFmt w:val="decimal"/>
      <w:lvlText w:val="%1."/>
      <w:lvlJc w:val="left"/>
      <w:pPr>
        <w:ind w:left="990" w:hanging="360"/>
      </w:pPr>
      <w:rPr>
        <w:b w:val="0"/>
        <w:bCs/>
      </w:rPr>
    </w:lvl>
    <w:lvl w:ilvl="1" w:tplc="08090019">
      <w:start w:val="1"/>
      <w:numFmt w:val="decimal"/>
      <w:lvlText w:val="%2."/>
      <w:lvlJc w:val="left"/>
      <w:pPr>
        <w:tabs>
          <w:tab w:val="num" w:pos="360"/>
        </w:tabs>
        <w:ind w:left="36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487D2394"/>
    <w:multiLevelType w:val="hybridMultilevel"/>
    <w:tmpl w:val="1786C896"/>
    <w:lvl w:ilvl="0" w:tplc="8CE6BF24">
      <w:start w:val="1"/>
      <w:numFmt w:val="decimal"/>
      <w:lvlText w:val="%1."/>
      <w:lvlJc w:val="left"/>
      <w:pPr>
        <w:ind w:left="360" w:hanging="360"/>
      </w:pPr>
    </w:lvl>
    <w:lvl w:ilvl="1" w:tplc="A1C6C168">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6E194C"/>
    <w:multiLevelType w:val="hybridMultilevel"/>
    <w:tmpl w:val="BF24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D4"/>
    <w:rsid w:val="000641EE"/>
    <w:rsid w:val="00076F11"/>
    <w:rsid w:val="00090524"/>
    <w:rsid w:val="0009208E"/>
    <w:rsid w:val="000B3790"/>
    <w:rsid w:val="000C1257"/>
    <w:rsid w:val="000D0F54"/>
    <w:rsid w:val="000E17A9"/>
    <w:rsid w:val="001340DD"/>
    <w:rsid w:val="00145B2D"/>
    <w:rsid w:val="001555EA"/>
    <w:rsid w:val="001D0835"/>
    <w:rsid w:val="002169C8"/>
    <w:rsid w:val="00225C88"/>
    <w:rsid w:val="00237E98"/>
    <w:rsid w:val="002C6999"/>
    <w:rsid w:val="002D5904"/>
    <w:rsid w:val="00305A01"/>
    <w:rsid w:val="0038505E"/>
    <w:rsid w:val="0038758F"/>
    <w:rsid w:val="003A1AE6"/>
    <w:rsid w:val="004379A0"/>
    <w:rsid w:val="004C24D6"/>
    <w:rsid w:val="004F640F"/>
    <w:rsid w:val="00512164"/>
    <w:rsid w:val="005134A6"/>
    <w:rsid w:val="0057539B"/>
    <w:rsid w:val="00583D90"/>
    <w:rsid w:val="00585DD7"/>
    <w:rsid w:val="005D4125"/>
    <w:rsid w:val="005E11DC"/>
    <w:rsid w:val="00655A56"/>
    <w:rsid w:val="00670E8C"/>
    <w:rsid w:val="00687DD4"/>
    <w:rsid w:val="006F12A1"/>
    <w:rsid w:val="00776CAC"/>
    <w:rsid w:val="007977EB"/>
    <w:rsid w:val="007B119A"/>
    <w:rsid w:val="007B2D14"/>
    <w:rsid w:val="00806AE6"/>
    <w:rsid w:val="00825C04"/>
    <w:rsid w:val="0085769B"/>
    <w:rsid w:val="009343C6"/>
    <w:rsid w:val="00974B05"/>
    <w:rsid w:val="00977B00"/>
    <w:rsid w:val="00987ABC"/>
    <w:rsid w:val="009C2453"/>
    <w:rsid w:val="00A430C7"/>
    <w:rsid w:val="00A44C81"/>
    <w:rsid w:val="00A77D2D"/>
    <w:rsid w:val="00A94A19"/>
    <w:rsid w:val="00B60C48"/>
    <w:rsid w:val="00B83DED"/>
    <w:rsid w:val="00BB2791"/>
    <w:rsid w:val="00C2736A"/>
    <w:rsid w:val="00C9206D"/>
    <w:rsid w:val="00CB1328"/>
    <w:rsid w:val="00D27C16"/>
    <w:rsid w:val="00D731F2"/>
    <w:rsid w:val="00F17042"/>
    <w:rsid w:val="00F776FC"/>
    <w:rsid w:val="00FC6F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181E0-7D17-440D-B161-3A2180CF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DD"/>
    <w:rPr>
      <w:lang w:val="en-GB"/>
    </w:rPr>
  </w:style>
  <w:style w:type="paragraph" w:styleId="Heading1">
    <w:name w:val="heading 1"/>
    <w:basedOn w:val="Normal"/>
    <w:next w:val="Normal"/>
    <w:link w:val="Heading1Char"/>
    <w:uiPriority w:val="9"/>
    <w:qFormat/>
    <w:rsid w:val="0068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D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87DD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87DD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87DD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87DD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87D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87D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87D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87D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8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8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D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87DD4"/>
    <w:pPr>
      <w:spacing w:before="160"/>
      <w:jc w:val="center"/>
    </w:pPr>
    <w:rPr>
      <w:i/>
      <w:iCs/>
      <w:color w:val="404040" w:themeColor="text1" w:themeTint="BF"/>
    </w:rPr>
  </w:style>
  <w:style w:type="character" w:customStyle="1" w:styleId="QuoteChar">
    <w:name w:val="Quote Char"/>
    <w:basedOn w:val="DefaultParagraphFont"/>
    <w:link w:val="Quote"/>
    <w:uiPriority w:val="29"/>
    <w:rsid w:val="00687DD4"/>
    <w:rPr>
      <w:i/>
      <w:iCs/>
      <w:color w:val="404040" w:themeColor="text1" w:themeTint="BF"/>
      <w:lang w:val="en-GB"/>
    </w:rPr>
  </w:style>
  <w:style w:type="paragraph" w:styleId="ListParagraph">
    <w:name w:val="List Paragraph"/>
    <w:basedOn w:val="Normal"/>
    <w:qFormat/>
    <w:rsid w:val="00687DD4"/>
    <w:pPr>
      <w:ind w:left="720"/>
      <w:contextualSpacing/>
    </w:pPr>
  </w:style>
  <w:style w:type="character" w:styleId="IntenseEmphasis">
    <w:name w:val="Intense Emphasis"/>
    <w:basedOn w:val="DefaultParagraphFont"/>
    <w:uiPriority w:val="21"/>
    <w:qFormat/>
    <w:rsid w:val="00687DD4"/>
    <w:rPr>
      <w:i/>
      <w:iCs/>
      <w:color w:val="2F5496" w:themeColor="accent1" w:themeShade="BF"/>
    </w:rPr>
  </w:style>
  <w:style w:type="paragraph" w:styleId="IntenseQuote">
    <w:name w:val="Intense Quote"/>
    <w:basedOn w:val="Normal"/>
    <w:next w:val="Normal"/>
    <w:link w:val="IntenseQuoteChar"/>
    <w:uiPriority w:val="30"/>
    <w:qFormat/>
    <w:rsid w:val="0068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DD4"/>
    <w:rPr>
      <w:i/>
      <w:iCs/>
      <w:color w:val="2F5496" w:themeColor="accent1" w:themeShade="BF"/>
      <w:lang w:val="en-GB"/>
    </w:rPr>
  </w:style>
  <w:style w:type="character" w:styleId="IntenseReference">
    <w:name w:val="Intense Reference"/>
    <w:basedOn w:val="DefaultParagraphFont"/>
    <w:uiPriority w:val="32"/>
    <w:qFormat/>
    <w:rsid w:val="00687DD4"/>
    <w:rPr>
      <w:b/>
      <w:bCs/>
      <w:smallCaps/>
      <w:color w:val="2F5496" w:themeColor="accent1" w:themeShade="BF"/>
      <w:spacing w:val="5"/>
    </w:rPr>
  </w:style>
  <w:style w:type="paragraph" w:styleId="BalloonText">
    <w:name w:val="Balloon Text"/>
    <w:basedOn w:val="Normal"/>
    <w:link w:val="BalloonTextChar"/>
    <w:uiPriority w:val="99"/>
    <w:semiHidden/>
    <w:unhideWhenUsed/>
    <w:rsid w:val="00387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58F"/>
    <w:rPr>
      <w:rFonts w:ascii="Tahoma" w:hAnsi="Tahoma" w:cs="Tahoma"/>
      <w:sz w:val="16"/>
      <w:szCs w:val="16"/>
      <w:lang w:val="en-GB"/>
    </w:rPr>
  </w:style>
  <w:style w:type="table" w:styleId="TableGrid">
    <w:name w:val="Table Grid"/>
    <w:basedOn w:val="TableNormal"/>
    <w:uiPriority w:val="39"/>
    <w:rsid w:val="0038758F"/>
    <w:pPr>
      <w:spacing w:after="0" w:line="240" w:lineRule="auto"/>
    </w:pPr>
    <w:rPr>
      <w:rFonts w:ascii="Calibri" w:eastAsia="Yu Mincho" w:hAnsi="Calibri" w:cs="SimSun"/>
      <w:kern w:val="0"/>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Normal"/>
    <w:qFormat/>
    <w:rsid w:val="0038758F"/>
    <w:pPr>
      <w:widowControl w:val="0"/>
      <w:suppressAutoHyphens/>
      <w:autoSpaceDE w:val="0"/>
      <w:autoSpaceDN w:val="0"/>
      <w:spacing w:after="0" w:line="1" w:lineRule="atLeast"/>
      <w:ind w:leftChars="-1" w:left="-1" w:hangingChars="1" w:hanging="1"/>
      <w:outlineLvl w:val="0"/>
    </w:pPr>
    <w:rPr>
      <w:rFonts w:ascii="Calibri" w:eastAsia="Calibri" w:hAnsi="Calibri" w:cs="Calibri"/>
      <w:kern w:val="0"/>
      <w:position w:val="-1"/>
      <w:lang w:val="en-US"/>
    </w:rPr>
  </w:style>
  <w:style w:type="paragraph" w:styleId="Header">
    <w:name w:val="header"/>
    <w:basedOn w:val="Normal"/>
    <w:link w:val="HeaderChar"/>
    <w:uiPriority w:val="99"/>
    <w:unhideWhenUsed/>
    <w:rsid w:val="007B1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19A"/>
    <w:rPr>
      <w:lang w:val="en-GB"/>
    </w:rPr>
  </w:style>
  <w:style w:type="paragraph" w:styleId="Footer">
    <w:name w:val="footer"/>
    <w:basedOn w:val="Normal"/>
    <w:link w:val="FooterChar"/>
    <w:uiPriority w:val="99"/>
    <w:unhideWhenUsed/>
    <w:rsid w:val="007B1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19A"/>
    <w:rPr>
      <w:lang w:val="en-GB"/>
    </w:rPr>
  </w:style>
  <w:style w:type="paragraph" w:styleId="BodyText">
    <w:name w:val="Body Text"/>
    <w:basedOn w:val="Normal"/>
    <w:link w:val="BodyTextChar"/>
    <w:uiPriority w:val="1"/>
    <w:qFormat/>
    <w:rsid w:val="003A1AE6"/>
    <w:pPr>
      <w:widowControl w:val="0"/>
      <w:spacing w:after="0" w:line="240" w:lineRule="auto"/>
      <w:ind w:left="285"/>
    </w:pPr>
    <w:rPr>
      <w:rFonts w:ascii="Calibri" w:eastAsia="Calibri" w:hAnsi="Calibri"/>
      <w:b/>
      <w:bCs/>
      <w:kern w:val="0"/>
      <w:sz w:val="21"/>
      <w:szCs w:val="21"/>
      <w:lang w:val="en-US"/>
    </w:rPr>
  </w:style>
  <w:style w:type="character" w:customStyle="1" w:styleId="BodyTextChar">
    <w:name w:val="Body Text Char"/>
    <w:basedOn w:val="DefaultParagraphFont"/>
    <w:link w:val="BodyText"/>
    <w:uiPriority w:val="1"/>
    <w:rsid w:val="003A1AE6"/>
    <w:rPr>
      <w:rFonts w:ascii="Calibri" w:eastAsia="Calibri" w:hAnsi="Calibri"/>
      <w:b/>
      <w:bCs/>
      <w:kern w:val="0"/>
      <w:sz w:val="21"/>
      <w:szCs w:val="21"/>
    </w:rPr>
  </w:style>
  <w:style w:type="character" w:styleId="Strong">
    <w:name w:val="Strong"/>
    <w:basedOn w:val="DefaultParagraphFont"/>
    <w:uiPriority w:val="22"/>
    <w:qFormat/>
    <w:rsid w:val="00FC6F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2065F-4756-42C5-9ACD-B7F88D36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precious uzoma</dc:creator>
  <cp:lastModifiedBy>HUU TRI</cp:lastModifiedBy>
  <cp:revision>22</cp:revision>
  <cp:lastPrinted>2025-02-24T07:22:00Z</cp:lastPrinted>
  <dcterms:created xsi:type="dcterms:W3CDTF">2025-02-23T14:25:00Z</dcterms:created>
  <dcterms:modified xsi:type="dcterms:W3CDTF">2025-03-20T11:06:00Z</dcterms:modified>
</cp:coreProperties>
</file>