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C57FF" w14:textId="77777777" w:rsidR="003E6759" w:rsidRDefault="00B65D66" w:rsidP="00450BBB">
      <w:pPr>
        <w:jc w:val="center"/>
      </w:pPr>
      <w:proofErr w:type="spellStart"/>
      <w:r>
        <w:t>Хучжоу</w:t>
      </w:r>
      <w:proofErr w:type="spellEnd"/>
      <w:r>
        <w:t xml:space="preserve"> Сити </w:t>
      </w:r>
      <w:proofErr w:type="spellStart"/>
      <w:r>
        <w:t>Линху</w:t>
      </w:r>
      <w:proofErr w:type="spellEnd"/>
      <w:r>
        <w:t xml:space="preserve"> </w:t>
      </w:r>
      <w:proofErr w:type="spellStart"/>
      <w:r>
        <w:t>Синван</w:t>
      </w:r>
      <w:proofErr w:type="spellEnd"/>
      <w:r>
        <w:t xml:space="preserve"> </w:t>
      </w:r>
      <w:proofErr w:type="spellStart"/>
      <w:r>
        <w:t>Кемикал</w:t>
      </w:r>
      <w:proofErr w:type="spellEnd"/>
      <w:r>
        <w:t xml:space="preserve"> Ко</w:t>
      </w:r>
      <w:r w:rsidR="002C6836">
        <w:t>. Л</w:t>
      </w:r>
      <w:r>
        <w:t xml:space="preserve">тд.  </w:t>
      </w:r>
    </w:p>
    <w:p w14:paraId="5FC89465" w14:textId="77777777" w:rsidR="007C22FA" w:rsidRPr="006A5CDC" w:rsidRDefault="003E6759" w:rsidP="003E6759">
      <w:pPr>
        <w:jc w:val="center"/>
      </w:pPr>
      <w:r>
        <w:t xml:space="preserve">Сертификат анализа.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85237" w14:paraId="53F3CDC4" w14:textId="77777777" w:rsidTr="005C40C0">
        <w:tc>
          <w:tcPr>
            <w:tcW w:w="2336" w:type="dxa"/>
          </w:tcPr>
          <w:p w14:paraId="2CF1E0D3" w14:textId="77777777" w:rsidR="00B85237" w:rsidRPr="005C40C0" w:rsidRDefault="00B85237" w:rsidP="00B85237">
            <w:r>
              <w:t>Продукт:</w:t>
            </w:r>
          </w:p>
        </w:tc>
        <w:tc>
          <w:tcPr>
            <w:tcW w:w="2336" w:type="dxa"/>
          </w:tcPr>
          <w:p w14:paraId="564ADB56" w14:textId="77777777" w:rsidR="00B85237" w:rsidRPr="00E23C7E" w:rsidRDefault="00B85237" w:rsidP="00B85237">
            <w:pPr>
              <w:rPr>
                <w:b/>
                <w:sz w:val="28"/>
                <w:szCs w:val="28"/>
              </w:rPr>
            </w:pPr>
            <w:proofErr w:type="spellStart"/>
            <w:r w:rsidRPr="00E23C7E">
              <w:rPr>
                <w:b/>
                <w:sz w:val="28"/>
                <w:szCs w:val="28"/>
              </w:rPr>
              <w:t>Стеарат</w:t>
            </w:r>
            <w:proofErr w:type="spellEnd"/>
            <w:r w:rsidRPr="00E23C7E">
              <w:rPr>
                <w:b/>
                <w:sz w:val="28"/>
                <w:szCs w:val="28"/>
              </w:rPr>
              <w:t xml:space="preserve"> кальция</w:t>
            </w:r>
          </w:p>
        </w:tc>
        <w:tc>
          <w:tcPr>
            <w:tcW w:w="2336" w:type="dxa"/>
          </w:tcPr>
          <w:p w14:paraId="10CD6689" w14:textId="77777777" w:rsidR="00B85237" w:rsidRDefault="00B85237" w:rsidP="00B85237">
            <w:r>
              <w:t>Дата тестирования:</w:t>
            </w:r>
          </w:p>
        </w:tc>
        <w:tc>
          <w:tcPr>
            <w:tcW w:w="2337" w:type="dxa"/>
          </w:tcPr>
          <w:p w14:paraId="32E345A6" w14:textId="02815245" w:rsidR="00B85237" w:rsidRPr="00C35B49" w:rsidRDefault="00B85237" w:rsidP="00B85237">
            <w:r w:rsidRPr="00FC5CC7">
              <w:t>29 июля 2025 г.</w:t>
            </w:r>
          </w:p>
        </w:tc>
      </w:tr>
      <w:tr w:rsidR="00B85237" w14:paraId="7D5F57FB" w14:textId="77777777" w:rsidTr="005C40C0">
        <w:tc>
          <w:tcPr>
            <w:tcW w:w="2336" w:type="dxa"/>
          </w:tcPr>
          <w:p w14:paraId="4B29B796" w14:textId="77777777" w:rsidR="00B85237" w:rsidRDefault="00B85237" w:rsidP="00B85237">
            <w:r>
              <w:t xml:space="preserve">Номер партии: </w:t>
            </w:r>
          </w:p>
        </w:tc>
        <w:tc>
          <w:tcPr>
            <w:tcW w:w="2336" w:type="dxa"/>
          </w:tcPr>
          <w:p w14:paraId="1A74D81A" w14:textId="2D3057EB" w:rsidR="00B85237" w:rsidRDefault="00F832F6" w:rsidP="00B85237">
            <w:r>
              <w:t>202</w:t>
            </w:r>
            <w:r w:rsidR="00FE3FF0" w:rsidRPr="00FE3FF0">
              <w:t>50728</w:t>
            </w:r>
          </w:p>
        </w:tc>
        <w:tc>
          <w:tcPr>
            <w:tcW w:w="2336" w:type="dxa"/>
          </w:tcPr>
          <w:p w14:paraId="0F93126C" w14:textId="77777777" w:rsidR="00B85237" w:rsidRDefault="00B85237" w:rsidP="00B85237">
            <w:r>
              <w:t xml:space="preserve">Дата производства: </w:t>
            </w:r>
          </w:p>
        </w:tc>
        <w:tc>
          <w:tcPr>
            <w:tcW w:w="2337" w:type="dxa"/>
          </w:tcPr>
          <w:p w14:paraId="18367CD3" w14:textId="7B355F81" w:rsidR="00B85237" w:rsidRPr="00C35B49" w:rsidRDefault="00B85237" w:rsidP="00B85237">
            <w:r w:rsidRPr="00FC5CC7">
              <w:t>28 июля 2025 г.</w:t>
            </w:r>
          </w:p>
        </w:tc>
      </w:tr>
      <w:tr w:rsidR="00B85237" w14:paraId="2272E73B" w14:textId="77777777" w:rsidTr="005C40C0">
        <w:tc>
          <w:tcPr>
            <w:tcW w:w="2336" w:type="dxa"/>
          </w:tcPr>
          <w:p w14:paraId="4DBF3444" w14:textId="77777777" w:rsidR="00B85237" w:rsidRDefault="00B85237" w:rsidP="00B85237">
            <w:r>
              <w:t xml:space="preserve">Упаковка: </w:t>
            </w:r>
          </w:p>
        </w:tc>
        <w:tc>
          <w:tcPr>
            <w:tcW w:w="2336" w:type="dxa"/>
          </w:tcPr>
          <w:p w14:paraId="3B44E6C0" w14:textId="77777777" w:rsidR="00B85237" w:rsidRDefault="00B85237" w:rsidP="00B85237">
            <w:r>
              <w:t>20 кг/мешок</w:t>
            </w:r>
          </w:p>
        </w:tc>
        <w:tc>
          <w:tcPr>
            <w:tcW w:w="2336" w:type="dxa"/>
          </w:tcPr>
          <w:p w14:paraId="5D55299E" w14:textId="77777777" w:rsidR="00B85237" w:rsidRDefault="00B85237" w:rsidP="00B85237">
            <w:r>
              <w:t xml:space="preserve">Годен до: </w:t>
            </w:r>
          </w:p>
        </w:tc>
        <w:tc>
          <w:tcPr>
            <w:tcW w:w="2337" w:type="dxa"/>
          </w:tcPr>
          <w:p w14:paraId="272A7262" w14:textId="4942C13B" w:rsidR="00B85237" w:rsidRPr="00C35B49" w:rsidRDefault="00B85237" w:rsidP="00B85237">
            <w:r w:rsidRPr="00FC5CC7">
              <w:t>27 июля 2027 г.</w:t>
            </w:r>
          </w:p>
        </w:tc>
      </w:tr>
      <w:tr w:rsidR="00B85237" w14:paraId="3B3FB6DE" w14:textId="77777777" w:rsidTr="005C40C0">
        <w:tc>
          <w:tcPr>
            <w:tcW w:w="2336" w:type="dxa"/>
          </w:tcPr>
          <w:p w14:paraId="2D1D7CCE" w14:textId="77777777" w:rsidR="00B85237" w:rsidRDefault="00B85237" w:rsidP="00B85237">
            <w:r>
              <w:t xml:space="preserve">Кол-во: </w:t>
            </w:r>
          </w:p>
        </w:tc>
        <w:tc>
          <w:tcPr>
            <w:tcW w:w="2336" w:type="dxa"/>
          </w:tcPr>
          <w:p w14:paraId="5F49B16B" w14:textId="6324515A" w:rsidR="00B85237" w:rsidRDefault="00FE3FF0" w:rsidP="00B85237">
            <w:r w:rsidRPr="00FE3FF0">
              <w:t xml:space="preserve">1000 </w:t>
            </w:r>
            <w:r w:rsidR="00B85237">
              <w:t>кг</w:t>
            </w:r>
          </w:p>
        </w:tc>
        <w:tc>
          <w:tcPr>
            <w:tcW w:w="2336" w:type="dxa"/>
          </w:tcPr>
          <w:p w14:paraId="292833C2" w14:textId="77777777" w:rsidR="00B85237" w:rsidRDefault="00B85237" w:rsidP="00B85237">
            <w:r>
              <w:t xml:space="preserve">Дата отчета: </w:t>
            </w:r>
          </w:p>
        </w:tc>
        <w:tc>
          <w:tcPr>
            <w:tcW w:w="2337" w:type="dxa"/>
          </w:tcPr>
          <w:p w14:paraId="065663CF" w14:textId="770B4643" w:rsidR="00B85237" w:rsidRDefault="00B85237" w:rsidP="00B85237">
            <w:r w:rsidRPr="00FC5CC7">
              <w:t>05 августа 2025г.</w:t>
            </w:r>
          </w:p>
        </w:tc>
      </w:tr>
    </w:tbl>
    <w:p w14:paraId="1657451B" w14:textId="77777777" w:rsidR="005C40C0" w:rsidRDefault="005C40C0" w:rsidP="00AB4989">
      <w:pPr>
        <w:spacing w:after="0" w:line="240" w:lineRule="auto"/>
      </w:pPr>
    </w:p>
    <w:p w14:paraId="2D02EA36" w14:textId="77777777" w:rsidR="004511BE" w:rsidRDefault="004511BE" w:rsidP="004511BE">
      <w:pPr>
        <w:spacing w:after="0" w:line="240" w:lineRule="auto"/>
      </w:pPr>
      <w:r>
        <w:t>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258"/>
        <w:gridCol w:w="3115"/>
      </w:tblGrid>
      <w:tr w:rsidR="00F85DA1" w14:paraId="7C70CEF7" w14:textId="77777777" w:rsidTr="00F5338C">
        <w:tc>
          <w:tcPr>
            <w:tcW w:w="2972" w:type="dxa"/>
          </w:tcPr>
          <w:p w14:paraId="63DFE571" w14:textId="77777777" w:rsidR="00F85DA1" w:rsidRDefault="00F85DA1">
            <w:r>
              <w:t>Показатели</w:t>
            </w:r>
          </w:p>
        </w:tc>
        <w:tc>
          <w:tcPr>
            <w:tcW w:w="3258" w:type="dxa"/>
          </w:tcPr>
          <w:p w14:paraId="1F72195D" w14:textId="77777777" w:rsidR="00F85DA1" w:rsidRDefault="00F85DA1">
            <w:r>
              <w:t>Спецификация</w:t>
            </w:r>
          </w:p>
        </w:tc>
        <w:tc>
          <w:tcPr>
            <w:tcW w:w="3115" w:type="dxa"/>
          </w:tcPr>
          <w:p w14:paraId="7743BB2E" w14:textId="77777777" w:rsidR="00F85DA1" w:rsidRDefault="00F85DA1">
            <w:r>
              <w:t>Результат</w:t>
            </w:r>
          </w:p>
        </w:tc>
      </w:tr>
      <w:tr w:rsidR="00F85DA1" w14:paraId="3C0FAA7A" w14:textId="77777777" w:rsidTr="00F5338C">
        <w:tc>
          <w:tcPr>
            <w:tcW w:w="2972" w:type="dxa"/>
          </w:tcPr>
          <w:p w14:paraId="0EC0D24B" w14:textId="77777777" w:rsidR="00F85DA1" w:rsidRDefault="00F85DA1">
            <w:r>
              <w:t>Внешний вид</w:t>
            </w:r>
          </w:p>
        </w:tc>
        <w:tc>
          <w:tcPr>
            <w:tcW w:w="3258" w:type="dxa"/>
          </w:tcPr>
          <w:p w14:paraId="165044C4" w14:textId="77777777" w:rsidR="00F85DA1" w:rsidRPr="007C6957" w:rsidRDefault="008322C7" w:rsidP="008322C7">
            <w:r>
              <w:t>Сыпучий, б</w:t>
            </w:r>
            <w:r w:rsidR="00F85DA1">
              <w:t>елый или почти белый</w:t>
            </w:r>
            <w:r>
              <w:t xml:space="preserve"> кристаллический порошок, практически нерастворим в воде и </w:t>
            </w:r>
            <w:r w:rsidR="007C6957" w:rsidRPr="007C6957">
              <w:t xml:space="preserve">этаноле </w:t>
            </w:r>
            <w:r w:rsidR="007C6957" w:rsidRPr="007F2683">
              <w:t>(96 %).</w:t>
            </w:r>
          </w:p>
        </w:tc>
        <w:tc>
          <w:tcPr>
            <w:tcW w:w="3115" w:type="dxa"/>
          </w:tcPr>
          <w:p w14:paraId="206ACB8D" w14:textId="77777777" w:rsidR="00F85DA1" w:rsidRDefault="00F85DA1">
            <w:r>
              <w:t>Соответствует</w:t>
            </w:r>
          </w:p>
        </w:tc>
      </w:tr>
      <w:tr w:rsidR="004F6951" w14:paraId="6458A902" w14:textId="77777777" w:rsidTr="00D70E4E">
        <w:tc>
          <w:tcPr>
            <w:tcW w:w="2972" w:type="dxa"/>
          </w:tcPr>
          <w:p w14:paraId="400BE462" w14:textId="77777777" w:rsidR="004F6951" w:rsidRDefault="004F6951" w:rsidP="004F6951">
            <w:r>
              <w:t>Идентификация А</w:t>
            </w:r>
          </w:p>
        </w:tc>
        <w:tc>
          <w:tcPr>
            <w:tcW w:w="3258" w:type="dxa"/>
          </w:tcPr>
          <w:p w14:paraId="23456A2E" w14:textId="77777777" w:rsidR="004F6951" w:rsidRDefault="004F6951" w:rsidP="004F6951">
            <w:r w:rsidRPr="001D0859">
              <w:t xml:space="preserve">Температура застывания </w:t>
            </w:r>
            <w:r w:rsidRPr="001D0859">
              <w:rPr>
                <w:rFonts w:ascii="Cambria Math" w:hAnsi="Cambria Math" w:cs="Cambria Math"/>
              </w:rPr>
              <w:t>⩾</w:t>
            </w:r>
            <w:r w:rsidRPr="001D0859">
              <w:t>54</w:t>
            </w:r>
            <w:r w:rsidRPr="00865358">
              <w:t>°</w:t>
            </w:r>
            <w:r w:rsidRPr="001D0859">
              <w:t>С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shd w:val="clear" w:color="auto" w:fill="FFFFFF"/>
          </w:tcPr>
          <w:p w14:paraId="390733BD" w14:textId="72C0E404" w:rsidR="004F6951" w:rsidRDefault="004F6951" w:rsidP="004F6951">
            <w:r>
              <w:t>55.</w:t>
            </w:r>
            <w:r w:rsidRPr="00854E6E">
              <w:t>3C</w:t>
            </w:r>
          </w:p>
        </w:tc>
      </w:tr>
      <w:tr w:rsidR="004F6951" w14:paraId="4D01928A" w14:textId="77777777" w:rsidTr="00D70E4E">
        <w:tc>
          <w:tcPr>
            <w:tcW w:w="2972" w:type="dxa"/>
          </w:tcPr>
          <w:p w14:paraId="38589947" w14:textId="77777777" w:rsidR="004F6951" w:rsidRDefault="004F6951" w:rsidP="004F6951">
            <w:r>
              <w:t>Идентификация В</w:t>
            </w:r>
          </w:p>
        </w:tc>
        <w:tc>
          <w:tcPr>
            <w:tcW w:w="3258" w:type="dxa"/>
          </w:tcPr>
          <w:p w14:paraId="39FD13AF" w14:textId="77777777" w:rsidR="004F6951" w:rsidRPr="00F85DA1" w:rsidRDefault="004F6951" w:rsidP="004F6951">
            <w:r w:rsidRPr="00215249">
              <w:t>Кислотное число</w:t>
            </w:r>
            <w:r>
              <w:t xml:space="preserve"> 195-210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shd w:val="clear" w:color="auto" w:fill="FFFFFF"/>
          </w:tcPr>
          <w:p w14:paraId="3CE8E0B7" w14:textId="41DB44BF" w:rsidR="004F6951" w:rsidRDefault="004F6951" w:rsidP="004F6951">
            <w:r w:rsidRPr="00854E6E">
              <w:t>209</w:t>
            </w:r>
          </w:p>
        </w:tc>
      </w:tr>
      <w:tr w:rsidR="002A75F3" w14:paraId="75F9FC3A" w14:textId="77777777" w:rsidTr="00F5338C">
        <w:tc>
          <w:tcPr>
            <w:tcW w:w="2972" w:type="dxa"/>
          </w:tcPr>
          <w:p w14:paraId="505F8B9A" w14:textId="77777777" w:rsidR="002A75F3" w:rsidRPr="00215249" w:rsidRDefault="002A75F3" w:rsidP="002A75F3">
            <w:pPr>
              <w:rPr>
                <w:lang w:val="en-US"/>
              </w:rPr>
            </w:pPr>
            <w:r>
              <w:t xml:space="preserve">Идентификация </w:t>
            </w:r>
            <w:r>
              <w:rPr>
                <w:lang w:val="en-US"/>
              </w:rPr>
              <w:t>C</w:t>
            </w:r>
          </w:p>
        </w:tc>
        <w:tc>
          <w:tcPr>
            <w:tcW w:w="3258" w:type="dxa"/>
          </w:tcPr>
          <w:p w14:paraId="7C7B7A1E" w14:textId="77777777" w:rsidR="002A75F3" w:rsidRPr="00F85DA1" w:rsidRDefault="002A75F3" w:rsidP="00050735">
            <w:r>
              <w:t xml:space="preserve">Основные пики на </w:t>
            </w:r>
            <w:proofErr w:type="spellStart"/>
            <w:r>
              <w:t>хроматограмме</w:t>
            </w:r>
            <w:proofErr w:type="spellEnd"/>
            <w:r>
              <w:t xml:space="preserve"> тестируемого раствора</w:t>
            </w:r>
            <w:r w:rsidR="00050735" w:rsidRPr="00050735">
              <w:t xml:space="preserve"> </w:t>
            </w:r>
            <w:r>
              <w:t>должны соответствовать времени удерживания</w:t>
            </w:r>
            <w:r w:rsidR="00050735" w:rsidRPr="00050735">
              <w:t xml:space="preserve"> </w:t>
            </w:r>
            <w:r>
              <w:t>с основными пиками стандартного раствора</w:t>
            </w:r>
          </w:p>
        </w:tc>
        <w:tc>
          <w:tcPr>
            <w:tcW w:w="3115" w:type="dxa"/>
          </w:tcPr>
          <w:p w14:paraId="2808D5AC" w14:textId="77777777" w:rsidR="002A75F3" w:rsidRDefault="002A75F3" w:rsidP="002A75F3">
            <w:r>
              <w:t>Соответствует</w:t>
            </w:r>
          </w:p>
        </w:tc>
      </w:tr>
      <w:tr w:rsidR="00F111E0" w14:paraId="3DAB6726" w14:textId="77777777" w:rsidTr="00F5338C">
        <w:tc>
          <w:tcPr>
            <w:tcW w:w="2972" w:type="dxa"/>
          </w:tcPr>
          <w:p w14:paraId="124E279F" w14:textId="77777777" w:rsidR="00F111E0" w:rsidRPr="00F111E0" w:rsidRDefault="00F111E0" w:rsidP="00F111E0">
            <w:pPr>
              <w:rPr>
                <w:lang w:val="en-US"/>
              </w:rPr>
            </w:pPr>
            <w:r>
              <w:t xml:space="preserve">Идентификация </w:t>
            </w:r>
            <w:r>
              <w:rPr>
                <w:lang w:val="en-US"/>
              </w:rPr>
              <w:t>D</w:t>
            </w:r>
          </w:p>
        </w:tc>
        <w:tc>
          <w:tcPr>
            <w:tcW w:w="3258" w:type="dxa"/>
          </w:tcPr>
          <w:p w14:paraId="5B52BDA0" w14:textId="77777777" w:rsidR="00F111E0" w:rsidRPr="00F85DA1" w:rsidRDefault="00346D2E" w:rsidP="00224571">
            <w:r w:rsidRPr="00346D2E">
              <w:t>Качественная реакция на кальций</w:t>
            </w:r>
          </w:p>
        </w:tc>
        <w:tc>
          <w:tcPr>
            <w:tcW w:w="3115" w:type="dxa"/>
          </w:tcPr>
          <w:p w14:paraId="10418C2D" w14:textId="77777777" w:rsidR="00F111E0" w:rsidRDefault="00346D2E" w:rsidP="00224571">
            <w:r>
              <w:t>Соответствует</w:t>
            </w:r>
          </w:p>
        </w:tc>
      </w:tr>
      <w:tr w:rsidR="006A5CDC" w14:paraId="11BDF78E" w14:textId="77777777" w:rsidTr="00F5338C">
        <w:tc>
          <w:tcPr>
            <w:tcW w:w="2972" w:type="dxa"/>
          </w:tcPr>
          <w:p w14:paraId="73A0FD9C" w14:textId="77777777" w:rsidR="006A5CDC" w:rsidRDefault="00CE5629">
            <w:r w:rsidRPr="00CE5629">
              <w:t>Кислотность</w:t>
            </w:r>
            <w:r>
              <w:rPr>
                <w:lang w:val="en-US"/>
              </w:rPr>
              <w:t xml:space="preserve"> </w:t>
            </w:r>
            <w:r w:rsidRPr="00CE5629">
              <w:t>или щелочность</w:t>
            </w:r>
          </w:p>
        </w:tc>
        <w:tc>
          <w:tcPr>
            <w:tcW w:w="3258" w:type="dxa"/>
          </w:tcPr>
          <w:p w14:paraId="022E3D97" w14:textId="77777777" w:rsidR="006A5CDC" w:rsidRPr="001D0859" w:rsidRDefault="0054259E">
            <w:r w:rsidRPr="0054259E">
              <w:t>Не более 0,5 мл 0,01 М соляной кислоты или 0,01 М гидроксида</w:t>
            </w:r>
            <w:r w:rsidR="00C40D1E">
              <w:t xml:space="preserve"> натрия</w:t>
            </w:r>
          </w:p>
        </w:tc>
        <w:tc>
          <w:tcPr>
            <w:tcW w:w="3115" w:type="dxa"/>
          </w:tcPr>
          <w:p w14:paraId="42FD7D55" w14:textId="77777777" w:rsidR="006A5CDC" w:rsidRDefault="0054259E">
            <w:r>
              <w:t>Соответствует</w:t>
            </w:r>
          </w:p>
        </w:tc>
      </w:tr>
      <w:tr w:rsidR="006812B8" w14:paraId="435D9718" w14:textId="77777777" w:rsidTr="00F5338C">
        <w:tc>
          <w:tcPr>
            <w:tcW w:w="2972" w:type="dxa"/>
          </w:tcPr>
          <w:p w14:paraId="3FCECC9E" w14:textId="77777777" w:rsidR="006812B8" w:rsidRPr="00A0422E" w:rsidRDefault="006812B8" w:rsidP="006812B8">
            <w:r w:rsidRPr="00EE184B">
              <w:t>Хлори</w:t>
            </w:r>
            <w:r>
              <w:t>ды</w:t>
            </w:r>
          </w:p>
        </w:tc>
        <w:tc>
          <w:tcPr>
            <w:tcW w:w="3258" w:type="dxa"/>
            <w:shd w:val="clear" w:color="auto" w:fill="FFFFFF"/>
            <w:vAlign w:val="center"/>
          </w:tcPr>
          <w:p w14:paraId="7B8C8E8E" w14:textId="77777777" w:rsidR="006812B8" w:rsidRDefault="002D4587" w:rsidP="000574DA">
            <w:r>
              <w:t>&lt;</w:t>
            </w:r>
            <w:r w:rsidR="00CD363F">
              <w:rPr>
                <w:lang w:val="en-US"/>
              </w:rPr>
              <w:t>=</w:t>
            </w:r>
            <w:r>
              <w:t>0,</w:t>
            </w:r>
            <w:r w:rsidR="006812B8" w:rsidRPr="000574DA">
              <w:t>10%</w:t>
            </w:r>
          </w:p>
        </w:tc>
        <w:tc>
          <w:tcPr>
            <w:tcW w:w="3115" w:type="dxa"/>
            <w:shd w:val="clear" w:color="auto" w:fill="FFFFFF"/>
            <w:vAlign w:val="center"/>
          </w:tcPr>
          <w:p w14:paraId="5A45D086" w14:textId="77777777" w:rsidR="006812B8" w:rsidRDefault="00E476BC" w:rsidP="000574DA">
            <w:r>
              <w:t>&lt;0,</w:t>
            </w:r>
            <w:r w:rsidR="006812B8" w:rsidRPr="000574DA">
              <w:t>10%</w:t>
            </w:r>
          </w:p>
        </w:tc>
      </w:tr>
      <w:tr w:rsidR="006812B8" w14:paraId="46C6ED2E" w14:textId="77777777" w:rsidTr="00F5338C">
        <w:tc>
          <w:tcPr>
            <w:tcW w:w="2972" w:type="dxa"/>
          </w:tcPr>
          <w:p w14:paraId="787A5B91" w14:textId="77777777" w:rsidR="006812B8" w:rsidRPr="00EE184B" w:rsidRDefault="006812B8" w:rsidP="006812B8">
            <w:r w:rsidRPr="00EE184B">
              <w:t>Сульфат</w:t>
            </w:r>
            <w:r>
              <w:t>ы</w:t>
            </w:r>
          </w:p>
        </w:tc>
        <w:tc>
          <w:tcPr>
            <w:tcW w:w="3258" w:type="dxa"/>
            <w:shd w:val="clear" w:color="auto" w:fill="FFFFFF"/>
            <w:vAlign w:val="center"/>
          </w:tcPr>
          <w:p w14:paraId="0917C071" w14:textId="77777777" w:rsidR="006812B8" w:rsidRDefault="00213361" w:rsidP="000574DA">
            <w:r w:rsidRPr="00215249">
              <w:t>&lt;=</w:t>
            </w:r>
            <w:r w:rsidR="002D4587">
              <w:t>0,</w:t>
            </w:r>
            <w:r w:rsidR="006812B8" w:rsidRPr="000574DA">
              <w:t>30%</w:t>
            </w:r>
          </w:p>
        </w:tc>
        <w:tc>
          <w:tcPr>
            <w:tcW w:w="3115" w:type="dxa"/>
            <w:shd w:val="clear" w:color="auto" w:fill="FFFFFF"/>
            <w:vAlign w:val="center"/>
          </w:tcPr>
          <w:p w14:paraId="6F3E5EC7" w14:textId="77777777" w:rsidR="006812B8" w:rsidRDefault="00E476BC" w:rsidP="000574DA">
            <w:r>
              <w:t>&lt;0,</w:t>
            </w:r>
            <w:r w:rsidR="006812B8" w:rsidRPr="000574DA">
              <w:t>30%</w:t>
            </w:r>
          </w:p>
        </w:tc>
      </w:tr>
      <w:tr w:rsidR="006812B8" w14:paraId="45413EAA" w14:textId="77777777" w:rsidTr="00F5338C">
        <w:tc>
          <w:tcPr>
            <w:tcW w:w="2972" w:type="dxa"/>
          </w:tcPr>
          <w:p w14:paraId="5885E556" w14:textId="77777777" w:rsidR="006812B8" w:rsidRPr="00EE184B" w:rsidRDefault="006812B8" w:rsidP="006812B8">
            <w:r w:rsidRPr="00EE184B">
              <w:t>Кадмий</w:t>
            </w:r>
          </w:p>
        </w:tc>
        <w:tc>
          <w:tcPr>
            <w:tcW w:w="3258" w:type="dxa"/>
            <w:shd w:val="clear" w:color="auto" w:fill="FFFFFF"/>
            <w:vAlign w:val="center"/>
          </w:tcPr>
          <w:p w14:paraId="23BBF61A" w14:textId="77777777" w:rsidR="006812B8" w:rsidRDefault="00FA025D" w:rsidP="000574DA">
            <w:r w:rsidRPr="00215249">
              <w:t>&lt;=</w:t>
            </w:r>
            <w:r>
              <w:t>3</w:t>
            </w:r>
            <w:r w:rsidR="006812B8" w:rsidRPr="000574DA">
              <w:t>ppm</w:t>
            </w:r>
          </w:p>
        </w:tc>
        <w:tc>
          <w:tcPr>
            <w:tcW w:w="3115" w:type="dxa"/>
            <w:shd w:val="clear" w:color="auto" w:fill="FFFFFF"/>
            <w:vAlign w:val="center"/>
          </w:tcPr>
          <w:p w14:paraId="7CDCFF76" w14:textId="77777777" w:rsidR="006812B8" w:rsidRDefault="006812B8" w:rsidP="000574DA">
            <w:r w:rsidRPr="000574DA">
              <w:t>&lt;3</w:t>
            </w:r>
            <w:r w:rsidR="006A6A2A">
              <w:t xml:space="preserve"> </w:t>
            </w:r>
            <w:proofErr w:type="spellStart"/>
            <w:r w:rsidRPr="000574DA">
              <w:t>ppm</w:t>
            </w:r>
            <w:proofErr w:type="spellEnd"/>
          </w:p>
        </w:tc>
      </w:tr>
      <w:tr w:rsidR="006812B8" w14:paraId="393968A4" w14:textId="77777777" w:rsidTr="00F5338C">
        <w:tc>
          <w:tcPr>
            <w:tcW w:w="2972" w:type="dxa"/>
          </w:tcPr>
          <w:p w14:paraId="730DCFB4" w14:textId="77777777" w:rsidR="006812B8" w:rsidRPr="00EE184B" w:rsidRDefault="006812B8" w:rsidP="006812B8">
            <w:r>
              <w:t>Свинец</w:t>
            </w:r>
          </w:p>
        </w:tc>
        <w:tc>
          <w:tcPr>
            <w:tcW w:w="3258" w:type="dxa"/>
            <w:shd w:val="clear" w:color="auto" w:fill="FFFFFF"/>
            <w:vAlign w:val="center"/>
          </w:tcPr>
          <w:p w14:paraId="73E62552" w14:textId="77777777" w:rsidR="006812B8" w:rsidRDefault="00FA025D" w:rsidP="000574DA">
            <w:r w:rsidRPr="00215249">
              <w:t>&lt;=</w:t>
            </w:r>
            <w:r>
              <w:t>10</w:t>
            </w:r>
            <w:r w:rsidR="005266D2" w:rsidRPr="000574DA">
              <w:t>ppm</w:t>
            </w:r>
          </w:p>
        </w:tc>
        <w:tc>
          <w:tcPr>
            <w:tcW w:w="3115" w:type="dxa"/>
            <w:shd w:val="clear" w:color="auto" w:fill="FFFFFF"/>
            <w:vAlign w:val="center"/>
          </w:tcPr>
          <w:p w14:paraId="5F32C195" w14:textId="77777777" w:rsidR="006812B8" w:rsidRDefault="006812B8" w:rsidP="000574DA">
            <w:r w:rsidRPr="000574DA">
              <w:t xml:space="preserve">&lt;10 </w:t>
            </w:r>
            <w:proofErr w:type="spellStart"/>
            <w:r w:rsidR="006A6A2A" w:rsidRPr="000574DA">
              <w:t>ppm</w:t>
            </w:r>
            <w:proofErr w:type="spellEnd"/>
          </w:p>
        </w:tc>
      </w:tr>
      <w:tr w:rsidR="006812B8" w14:paraId="4111714A" w14:textId="77777777" w:rsidTr="00F5338C">
        <w:tc>
          <w:tcPr>
            <w:tcW w:w="2972" w:type="dxa"/>
          </w:tcPr>
          <w:p w14:paraId="6A702A8D" w14:textId="77777777" w:rsidR="006812B8" w:rsidRDefault="006812B8" w:rsidP="006812B8">
            <w:r w:rsidRPr="00EE184B">
              <w:t>Никель</w:t>
            </w:r>
          </w:p>
        </w:tc>
        <w:tc>
          <w:tcPr>
            <w:tcW w:w="3258" w:type="dxa"/>
            <w:shd w:val="clear" w:color="auto" w:fill="FFFFFF"/>
            <w:vAlign w:val="bottom"/>
          </w:tcPr>
          <w:p w14:paraId="6C1D4E4B" w14:textId="77777777" w:rsidR="006812B8" w:rsidRDefault="00FA025D" w:rsidP="000574DA">
            <w:r w:rsidRPr="00215249">
              <w:t>&lt;=</w:t>
            </w:r>
            <w:r w:rsidR="006812B8" w:rsidRPr="000574DA">
              <w:t>5ppm</w:t>
            </w:r>
          </w:p>
        </w:tc>
        <w:tc>
          <w:tcPr>
            <w:tcW w:w="3115" w:type="dxa"/>
            <w:shd w:val="clear" w:color="auto" w:fill="FFFFFF"/>
            <w:vAlign w:val="bottom"/>
          </w:tcPr>
          <w:p w14:paraId="3B5182BD" w14:textId="77777777" w:rsidR="006812B8" w:rsidRDefault="006812B8" w:rsidP="000574DA">
            <w:r w:rsidRPr="000574DA">
              <w:t xml:space="preserve">&lt;5 </w:t>
            </w:r>
            <w:proofErr w:type="spellStart"/>
            <w:r w:rsidR="006A6A2A" w:rsidRPr="000574DA">
              <w:t>ppm</w:t>
            </w:r>
            <w:proofErr w:type="spellEnd"/>
          </w:p>
        </w:tc>
      </w:tr>
      <w:tr w:rsidR="00B45BA0" w14:paraId="0A3FA256" w14:textId="77777777" w:rsidTr="00F5338C">
        <w:tc>
          <w:tcPr>
            <w:tcW w:w="2972" w:type="dxa"/>
          </w:tcPr>
          <w:p w14:paraId="5533FB8C" w14:textId="77777777" w:rsidR="00B45BA0" w:rsidRDefault="00B45BA0" w:rsidP="00224571">
            <w:r>
              <w:t>Содержание</w:t>
            </w:r>
            <w:r w:rsidR="005D4DAD">
              <w:t xml:space="preserve"> кальция</w:t>
            </w:r>
            <w:r>
              <w:t>, %</w:t>
            </w:r>
          </w:p>
        </w:tc>
        <w:tc>
          <w:tcPr>
            <w:tcW w:w="3258" w:type="dxa"/>
          </w:tcPr>
          <w:p w14:paraId="464617A1" w14:textId="77777777" w:rsidR="00B45BA0" w:rsidRPr="001D0859" w:rsidRDefault="00805A4F" w:rsidP="00224571">
            <w:r>
              <w:t>6,4-7,</w:t>
            </w:r>
            <w:r w:rsidR="008B02E8" w:rsidRPr="008B02E8">
              <w:t>4%(EP)</w:t>
            </w:r>
            <w:r w:rsidR="00CA516A">
              <w:t>,</w:t>
            </w:r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9,</w:t>
            </w:r>
            <w:r w:rsidR="008B02E8" w:rsidRPr="008B02E8">
              <w:t>0-10</w:t>
            </w:r>
            <w:r w:rsidR="00053623">
              <w:t>,5</w:t>
            </w:r>
            <w:r w:rsidRPr="008B02E8">
              <w:t>(USP)</w:t>
            </w:r>
          </w:p>
        </w:tc>
        <w:tc>
          <w:tcPr>
            <w:tcW w:w="3115" w:type="dxa"/>
          </w:tcPr>
          <w:p w14:paraId="0A05594D" w14:textId="77777777" w:rsidR="00B45BA0" w:rsidRDefault="007E3389" w:rsidP="00224571">
            <w:r w:rsidRPr="007F2683">
              <w:rPr>
                <w:rFonts w:ascii="MS Gothic" w:eastAsia="MS Gothic" w:hAnsi="MS Gothic" w:cs="MS Gothic" w:hint="eastAsia"/>
              </w:rPr>
              <w:t>（</w:t>
            </w:r>
            <w:r w:rsidR="00C47C3C">
              <w:t>EP)7,</w:t>
            </w:r>
            <w:r w:rsidRPr="007E3389">
              <w:t xml:space="preserve">1% </w:t>
            </w:r>
            <w:r>
              <w:t xml:space="preserve"> </w:t>
            </w:r>
            <w:r w:rsidR="00C47C3C">
              <w:t>(USP)9,</w:t>
            </w:r>
            <w:r w:rsidRPr="007E3389">
              <w:t>9%</w:t>
            </w:r>
          </w:p>
        </w:tc>
      </w:tr>
      <w:tr w:rsidR="00225641" w14:paraId="5F397DCF" w14:textId="77777777" w:rsidTr="00F5338C">
        <w:tc>
          <w:tcPr>
            <w:tcW w:w="2972" w:type="dxa"/>
          </w:tcPr>
          <w:p w14:paraId="46437C08" w14:textId="77777777" w:rsidR="00225641" w:rsidRPr="00152611" w:rsidRDefault="00225641" w:rsidP="00225641">
            <w:r>
              <w:t xml:space="preserve">Стеариновая кислота </w:t>
            </w:r>
          </w:p>
        </w:tc>
        <w:tc>
          <w:tcPr>
            <w:tcW w:w="3258" w:type="dxa"/>
            <w:shd w:val="clear" w:color="auto" w:fill="FFFFFF"/>
            <w:vAlign w:val="bottom"/>
          </w:tcPr>
          <w:p w14:paraId="25FA20FD" w14:textId="77777777" w:rsidR="00225641" w:rsidRPr="00215249" w:rsidRDefault="00225641" w:rsidP="00225641">
            <w:r w:rsidRPr="001D0859">
              <w:rPr>
                <w:rFonts w:ascii="Cambria Math" w:hAnsi="Cambria Math" w:cs="Cambria Math"/>
              </w:rPr>
              <w:t>⩾</w:t>
            </w:r>
            <w:r>
              <w:rPr>
                <w:rFonts w:ascii="Cambria Math" w:hAnsi="Cambria Math" w:cs="Cambria Math"/>
              </w:rPr>
              <w:t xml:space="preserve"> 40%</w:t>
            </w:r>
          </w:p>
        </w:tc>
        <w:tc>
          <w:tcPr>
            <w:tcW w:w="3115" w:type="dxa"/>
            <w:shd w:val="clear" w:color="auto" w:fill="FFFFFF"/>
          </w:tcPr>
          <w:p w14:paraId="07D05AD6" w14:textId="1E07B5A9" w:rsidR="00225641" w:rsidRPr="004366C4" w:rsidRDefault="00225641" w:rsidP="00F15595">
            <w:r w:rsidRPr="005B4598">
              <w:t xml:space="preserve">41. </w:t>
            </w:r>
            <w:r w:rsidR="00F15595">
              <w:rPr>
                <w:lang w:val="en-US"/>
              </w:rPr>
              <w:t>6</w:t>
            </w:r>
            <w:bookmarkStart w:id="0" w:name="_GoBack"/>
            <w:bookmarkEnd w:id="0"/>
            <w:r w:rsidRPr="005B4598">
              <w:t>%</w:t>
            </w:r>
          </w:p>
        </w:tc>
      </w:tr>
      <w:tr w:rsidR="00225641" w14:paraId="078033E4" w14:textId="77777777" w:rsidTr="00F5338C">
        <w:tc>
          <w:tcPr>
            <w:tcW w:w="2972" w:type="dxa"/>
          </w:tcPr>
          <w:p w14:paraId="3B9C65A3" w14:textId="77777777" w:rsidR="00225641" w:rsidRPr="00152611" w:rsidRDefault="00225641" w:rsidP="00225641">
            <w:r>
              <w:t>С</w:t>
            </w:r>
            <w:r w:rsidRPr="00152611">
              <w:t>теариновая кислота и пальмитиновая кислота</w:t>
            </w:r>
          </w:p>
        </w:tc>
        <w:tc>
          <w:tcPr>
            <w:tcW w:w="3258" w:type="dxa"/>
            <w:shd w:val="clear" w:color="auto" w:fill="FFFFFF"/>
          </w:tcPr>
          <w:p w14:paraId="79F3E638" w14:textId="77777777" w:rsidR="00225641" w:rsidRPr="00215249" w:rsidRDefault="00225641" w:rsidP="00225641">
            <w:r w:rsidRPr="001D0859">
              <w:rPr>
                <w:rFonts w:ascii="Cambria Math" w:hAnsi="Cambria Math" w:cs="Cambria Math"/>
              </w:rPr>
              <w:t>⩾</w:t>
            </w:r>
            <w:r>
              <w:rPr>
                <w:rFonts w:ascii="Cambria Math" w:hAnsi="Cambria Math" w:cs="Cambria Math"/>
              </w:rPr>
              <w:t xml:space="preserve"> 90%</w:t>
            </w:r>
          </w:p>
        </w:tc>
        <w:tc>
          <w:tcPr>
            <w:tcW w:w="3115" w:type="dxa"/>
            <w:shd w:val="clear" w:color="auto" w:fill="FFFFFF"/>
          </w:tcPr>
          <w:p w14:paraId="1CD3E18A" w14:textId="7D1701E7" w:rsidR="00225641" w:rsidRDefault="00225641" w:rsidP="00225641">
            <w:r w:rsidRPr="005B4598">
              <w:t>99. 8%</w:t>
            </w:r>
          </w:p>
        </w:tc>
      </w:tr>
      <w:tr w:rsidR="00806FF2" w14:paraId="682CFCDA" w14:textId="77777777" w:rsidTr="00F5338C">
        <w:tc>
          <w:tcPr>
            <w:tcW w:w="2972" w:type="dxa"/>
          </w:tcPr>
          <w:p w14:paraId="5C53739D" w14:textId="77777777" w:rsidR="00806FF2" w:rsidRDefault="00806FF2" w:rsidP="00806FF2">
            <w:r w:rsidRPr="00152611">
              <w:t>Органические летучие примеси</w:t>
            </w:r>
          </w:p>
        </w:tc>
        <w:tc>
          <w:tcPr>
            <w:tcW w:w="3258" w:type="dxa"/>
            <w:shd w:val="clear" w:color="auto" w:fill="FFFFFF"/>
            <w:vAlign w:val="bottom"/>
          </w:tcPr>
          <w:p w14:paraId="08873A4F" w14:textId="77777777" w:rsidR="00806FF2" w:rsidRPr="00215249" w:rsidRDefault="00B00CB7" w:rsidP="00806FF2">
            <w:r>
              <w:t>Соответствует</w:t>
            </w:r>
          </w:p>
        </w:tc>
        <w:tc>
          <w:tcPr>
            <w:tcW w:w="3115" w:type="dxa"/>
            <w:shd w:val="clear" w:color="auto" w:fill="FFFFFF"/>
            <w:vAlign w:val="bottom"/>
          </w:tcPr>
          <w:p w14:paraId="46D4AE3C" w14:textId="77777777" w:rsidR="00806FF2" w:rsidRPr="000574DA" w:rsidRDefault="00865BFA" w:rsidP="00806FF2">
            <w:r>
              <w:t>Соответствует</w:t>
            </w:r>
          </w:p>
        </w:tc>
      </w:tr>
      <w:tr w:rsidR="007E3389" w14:paraId="4EBC931E" w14:textId="77777777" w:rsidTr="00F5338C">
        <w:tc>
          <w:tcPr>
            <w:tcW w:w="2972" w:type="dxa"/>
          </w:tcPr>
          <w:p w14:paraId="20ED14DC" w14:textId="77777777" w:rsidR="007E3389" w:rsidRDefault="007E3389" w:rsidP="007E3389">
            <w:r>
              <w:t>Потери при высушивании</w:t>
            </w:r>
          </w:p>
        </w:tc>
        <w:tc>
          <w:tcPr>
            <w:tcW w:w="3258" w:type="dxa"/>
          </w:tcPr>
          <w:p w14:paraId="4245F159" w14:textId="77777777" w:rsidR="007E3389" w:rsidRPr="00BA7B4F" w:rsidRDefault="007E3389" w:rsidP="007E3389">
            <w:r w:rsidRPr="00215249">
              <w:t>&lt;=4</w:t>
            </w:r>
            <w:r>
              <w:t>%</w:t>
            </w:r>
          </w:p>
        </w:tc>
        <w:tc>
          <w:tcPr>
            <w:tcW w:w="3115" w:type="dxa"/>
          </w:tcPr>
          <w:p w14:paraId="1048AA5E" w14:textId="007EB07D" w:rsidR="007E3389" w:rsidRPr="0047335A" w:rsidRDefault="00C47C3C" w:rsidP="007E3389">
            <w:r>
              <w:t>3,</w:t>
            </w:r>
            <w:r w:rsidR="00225641">
              <w:t>0</w:t>
            </w:r>
            <w:r w:rsidR="007E3389" w:rsidRPr="0047335A">
              <w:t xml:space="preserve"> %</w:t>
            </w:r>
          </w:p>
        </w:tc>
      </w:tr>
      <w:tr w:rsidR="007E3389" w14:paraId="1F43CD3A" w14:textId="77777777" w:rsidTr="00F5338C">
        <w:tc>
          <w:tcPr>
            <w:tcW w:w="2972" w:type="dxa"/>
          </w:tcPr>
          <w:p w14:paraId="3364BDDE" w14:textId="77777777" w:rsidR="007E3389" w:rsidRPr="003A78B7" w:rsidRDefault="007E3389" w:rsidP="007E3389">
            <w:r w:rsidRPr="003A78B7">
              <w:t xml:space="preserve">Общее количество аэробных бактерий </w:t>
            </w:r>
          </w:p>
        </w:tc>
        <w:tc>
          <w:tcPr>
            <w:tcW w:w="3258" w:type="dxa"/>
          </w:tcPr>
          <w:p w14:paraId="3AD4AA91" w14:textId="77777777" w:rsidR="007E3389" w:rsidRDefault="007E3389" w:rsidP="007E3389">
            <w:r w:rsidRPr="00215249">
              <w:t>&lt;=</w:t>
            </w:r>
            <w:r>
              <w:t xml:space="preserve"> 1000</w:t>
            </w:r>
            <w:r w:rsidRPr="0047335A">
              <w:t xml:space="preserve"> КОЕ</w:t>
            </w:r>
            <w:r>
              <w:t xml:space="preserve"> /1г</w:t>
            </w:r>
          </w:p>
        </w:tc>
        <w:tc>
          <w:tcPr>
            <w:tcW w:w="3115" w:type="dxa"/>
          </w:tcPr>
          <w:p w14:paraId="0BA04A01" w14:textId="77777777" w:rsidR="007E3389" w:rsidRPr="0047335A" w:rsidRDefault="007E3389" w:rsidP="007E3389">
            <w:r w:rsidRPr="0047335A">
              <w:t>15 КОЕ/г</w:t>
            </w:r>
          </w:p>
        </w:tc>
      </w:tr>
      <w:tr w:rsidR="007E3389" w14:paraId="775757D4" w14:textId="77777777" w:rsidTr="00F5338C">
        <w:tc>
          <w:tcPr>
            <w:tcW w:w="2972" w:type="dxa"/>
          </w:tcPr>
          <w:p w14:paraId="0724DAC7" w14:textId="77777777" w:rsidR="007E3389" w:rsidRDefault="007E3389" w:rsidP="007E3389">
            <w:r w:rsidRPr="003A78B7">
              <w:t xml:space="preserve">Дрожжи и плесень </w:t>
            </w:r>
          </w:p>
        </w:tc>
        <w:tc>
          <w:tcPr>
            <w:tcW w:w="3258" w:type="dxa"/>
          </w:tcPr>
          <w:p w14:paraId="2BE9BA51" w14:textId="77777777" w:rsidR="007E3389" w:rsidRDefault="007E3389" w:rsidP="007E3389">
            <w:r w:rsidRPr="00215249">
              <w:t>&lt;=</w:t>
            </w:r>
            <w:r>
              <w:t xml:space="preserve"> 100</w:t>
            </w:r>
            <w:r w:rsidRPr="0047335A">
              <w:t xml:space="preserve"> КОЕ</w:t>
            </w:r>
            <w:r>
              <w:t xml:space="preserve"> /1г</w:t>
            </w:r>
          </w:p>
        </w:tc>
        <w:tc>
          <w:tcPr>
            <w:tcW w:w="3115" w:type="dxa"/>
          </w:tcPr>
          <w:p w14:paraId="409D8DD7" w14:textId="77777777" w:rsidR="007E3389" w:rsidRDefault="007E3389" w:rsidP="007E3389">
            <w:r w:rsidRPr="0047335A">
              <w:t>&lt;10 КОЕ/г</w:t>
            </w:r>
          </w:p>
        </w:tc>
      </w:tr>
      <w:tr w:rsidR="00A974EC" w14:paraId="05A04364" w14:textId="77777777" w:rsidTr="00F5338C">
        <w:tc>
          <w:tcPr>
            <w:tcW w:w="2972" w:type="dxa"/>
          </w:tcPr>
          <w:p w14:paraId="6CD16157" w14:textId="77777777" w:rsidR="00A974EC" w:rsidRPr="00D94786" w:rsidRDefault="00A974EC" w:rsidP="00A974EC">
            <w:r w:rsidRPr="00D94786">
              <w:t>Кишечная палочка</w:t>
            </w:r>
          </w:p>
        </w:tc>
        <w:tc>
          <w:tcPr>
            <w:tcW w:w="3258" w:type="dxa"/>
          </w:tcPr>
          <w:p w14:paraId="3790343A" w14:textId="77777777" w:rsidR="00A974EC" w:rsidRDefault="00A974EC" w:rsidP="00A974EC">
            <w:r w:rsidRPr="003E3D0A">
              <w:t>Отсутствует/1г</w:t>
            </w:r>
          </w:p>
        </w:tc>
        <w:tc>
          <w:tcPr>
            <w:tcW w:w="3115" w:type="dxa"/>
          </w:tcPr>
          <w:p w14:paraId="32306505" w14:textId="77777777" w:rsidR="00A974EC" w:rsidRDefault="00A974EC" w:rsidP="00A974EC">
            <w:r w:rsidRPr="00BF4183">
              <w:t>Соответствует</w:t>
            </w:r>
          </w:p>
        </w:tc>
      </w:tr>
      <w:tr w:rsidR="00A974EC" w14:paraId="1C493F10" w14:textId="77777777" w:rsidTr="00F5338C">
        <w:tc>
          <w:tcPr>
            <w:tcW w:w="2972" w:type="dxa"/>
          </w:tcPr>
          <w:p w14:paraId="70460D3F" w14:textId="77777777" w:rsidR="00A974EC" w:rsidRPr="00D94786" w:rsidRDefault="00A974EC" w:rsidP="00A974EC">
            <w:r w:rsidRPr="00D94786">
              <w:t>Синегнойная палочка</w:t>
            </w:r>
          </w:p>
        </w:tc>
        <w:tc>
          <w:tcPr>
            <w:tcW w:w="3258" w:type="dxa"/>
          </w:tcPr>
          <w:p w14:paraId="4A771363" w14:textId="77777777" w:rsidR="00A974EC" w:rsidRDefault="00A974EC" w:rsidP="00A974EC">
            <w:r w:rsidRPr="003E3D0A">
              <w:t>Отсутствует/1г</w:t>
            </w:r>
          </w:p>
        </w:tc>
        <w:tc>
          <w:tcPr>
            <w:tcW w:w="3115" w:type="dxa"/>
          </w:tcPr>
          <w:p w14:paraId="552F8D36" w14:textId="77777777" w:rsidR="00A974EC" w:rsidRDefault="00A974EC" w:rsidP="00A974EC">
            <w:r w:rsidRPr="00BF4183">
              <w:t>Соответствует</w:t>
            </w:r>
          </w:p>
        </w:tc>
      </w:tr>
      <w:tr w:rsidR="00A974EC" w14:paraId="480C65C4" w14:textId="77777777" w:rsidTr="00F5338C">
        <w:tc>
          <w:tcPr>
            <w:tcW w:w="2972" w:type="dxa"/>
          </w:tcPr>
          <w:p w14:paraId="4105189D" w14:textId="77777777" w:rsidR="00A974EC" w:rsidRPr="00D94786" w:rsidRDefault="00A974EC" w:rsidP="00A974EC">
            <w:r w:rsidRPr="00D94786">
              <w:t>Золотистый стафилококк</w:t>
            </w:r>
          </w:p>
        </w:tc>
        <w:tc>
          <w:tcPr>
            <w:tcW w:w="3258" w:type="dxa"/>
          </w:tcPr>
          <w:p w14:paraId="7B8E03AB" w14:textId="77777777" w:rsidR="00A974EC" w:rsidRDefault="00A974EC" w:rsidP="00A974EC">
            <w:r w:rsidRPr="003E3D0A">
              <w:t>Отсутствует/1г</w:t>
            </w:r>
          </w:p>
        </w:tc>
        <w:tc>
          <w:tcPr>
            <w:tcW w:w="3115" w:type="dxa"/>
          </w:tcPr>
          <w:p w14:paraId="122F9FA6" w14:textId="77777777" w:rsidR="00A974EC" w:rsidRDefault="00A974EC" w:rsidP="00A974EC">
            <w:r w:rsidRPr="00BF4183">
              <w:t>Соответствует</w:t>
            </w:r>
          </w:p>
        </w:tc>
      </w:tr>
      <w:tr w:rsidR="00A974EC" w14:paraId="13F9E1C8" w14:textId="77777777" w:rsidTr="00F5338C">
        <w:tc>
          <w:tcPr>
            <w:tcW w:w="2972" w:type="dxa"/>
          </w:tcPr>
          <w:p w14:paraId="1EA8EE77" w14:textId="77777777" w:rsidR="00A974EC" w:rsidRPr="00D94786" w:rsidRDefault="00A974EC" w:rsidP="00A974EC">
            <w:r w:rsidRPr="00D94786">
              <w:t>Сальмонелла</w:t>
            </w:r>
          </w:p>
        </w:tc>
        <w:tc>
          <w:tcPr>
            <w:tcW w:w="3258" w:type="dxa"/>
          </w:tcPr>
          <w:p w14:paraId="51D11209" w14:textId="77777777" w:rsidR="00A974EC" w:rsidRDefault="00A974EC" w:rsidP="00A974EC">
            <w:r w:rsidRPr="003E3D0A">
              <w:t>Отсутствует/1</w:t>
            </w:r>
            <w:r>
              <w:t>0</w:t>
            </w:r>
            <w:r w:rsidRPr="003E3D0A">
              <w:t>г</w:t>
            </w:r>
          </w:p>
        </w:tc>
        <w:tc>
          <w:tcPr>
            <w:tcW w:w="3115" w:type="dxa"/>
          </w:tcPr>
          <w:p w14:paraId="5CADD60F" w14:textId="77777777" w:rsidR="00A974EC" w:rsidRDefault="00A974EC" w:rsidP="00A974EC">
            <w:r w:rsidRPr="00BF4183">
              <w:t>Соответствует</w:t>
            </w:r>
          </w:p>
        </w:tc>
      </w:tr>
      <w:tr w:rsidR="001C3AD5" w14:paraId="13247FA5" w14:textId="77777777" w:rsidTr="00F5338C">
        <w:tc>
          <w:tcPr>
            <w:tcW w:w="2972" w:type="dxa"/>
          </w:tcPr>
          <w:p w14:paraId="74577172" w14:textId="77777777" w:rsidR="001C3AD5" w:rsidRPr="00D94786" w:rsidRDefault="001C3AD5" w:rsidP="001C3AD5">
            <w:proofErr w:type="spellStart"/>
            <w:r w:rsidRPr="00D94786">
              <w:t>Энтеробактерии</w:t>
            </w:r>
            <w:proofErr w:type="spellEnd"/>
            <w:r w:rsidRPr="00D94786">
              <w:t xml:space="preserve"> и другие</w:t>
            </w:r>
            <w:r>
              <w:t xml:space="preserve"> </w:t>
            </w:r>
            <w:proofErr w:type="spellStart"/>
            <w:r>
              <w:t>г</w:t>
            </w:r>
            <w:r w:rsidR="009C24CE">
              <w:t>рам</w:t>
            </w:r>
            <w:proofErr w:type="spellEnd"/>
            <w:r w:rsidRPr="00B63058">
              <w:t>-отрицательные бактерии</w:t>
            </w:r>
          </w:p>
        </w:tc>
        <w:tc>
          <w:tcPr>
            <w:tcW w:w="3258" w:type="dxa"/>
          </w:tcPr>
          <w:p w14:paraId="59A820AB" w14:textId="77777777" w:rsidR="001C3AD5" w:rsidRDefault="001C3AD5" w:rsidP="001C3AD5">
            <w:r w:rsidRPr="003E3D0A">
              <w:t>Отсутствует</w:t>
            </w:r>
          </w:p>
        </w:tc>
        <w:tc>
          <w:tcPr>
            <w:tcW w:w="3115" w:type="dxa"/>
          </w:tcPr>
          <w:p w14:paraId="21FA1C83" w14:textId="77777777" w:rsidR="001C3AD5" w:rsidRDefault="00A974EC" w:rsidP="001C3AD5">
            <w:r w:rsidRPr="003E3D0A">
              <w:t>Отсутствует</w:t>
            </w:r>
          </w:p>
        </w:tc>
      </w:tr>
      <w:tr w:rsidR="004C1876" w14:paraId="35C5484F" w14:textId="77777777" w:rsidTr="00F5338C">
        <w:tc>
          <w:tcPr>
            <w:tcW w:w="2972" w:type="dxa"/>
          </w:tcPr>
          <w:p w14:paraId="7A419D4D" w14:textId="77777777" w:rsidR="004C1876" w:rsidRPr="00D94786" w:rsidRDefault="004C1876" w:rsidP="001C3AD5"/>
        </w:tc>
        <w:tc>
          <w:tcPr>
            <w:tcW w:w="3258" w:type="dxa"/>
          </w:tcPr>
          <w:p w14:paraId="423C944D" w14:textId="77777777" w:rsidR="004C1876" w:rsidRPr="003E3D0A" w:rsidRDefault="004C1876" w:rsidP="001C3AD5"/>
        </w:tc>
        <w:tc>
          <w:tcPr>
            <w:tcW w:w="3115" w:type="dxa"/>
          </w:tcPr>
          <w:p w14:paraId="2912153B" w14:textId="77777777" w:rsidR="004C1876" w:rsidRPr="003E3D0A" w:rsidRDefault="004C1876" w:rsidP="001C3AD5"/>
        </w:tc>
      </w:tr>
      <w:tr w:rsidR="00BA7B4F" w14:paraId="6C5ADBFF" w14:textId="77777777" w:rsidTr="00F5338C">
        <w:tc>
          <w:tcPr>
            <w:tcW w:w="2972" w:type="dxa"/>
          </w:tcPr>
          <w:p w14:paraId="6C73CA4D" w14:textId="77777777" w:rsidR="00BA7B4F" w:rsidRDefault="00BA7B4F" w:rsidP="00351D17">
            <w:r>
              <w:t>Заключение</w:t>
            </w:r>
          </w:p>
        </w:tc>
        <w:tc>
          <w:tcPr>
            <w:tcW w:w="6373" w:type="dxa"/>
            <w:gridSpan w:val="2"/>
          </w:tcPr>
          <w:p w14:paraId="3124D061" w14:textId="77777777" w:rsidR="00BA7B4F" w:rsidRDefault="00B25CBB" w:rsidP="00351D17">
            <w:r w:rsidRPr="00B25CBB">
              <w:t xml:space="preserve">соответствует требованиям </w:t>
            </w:r>
            <w:r w:rsidR="00F8582A" w:rsidRPr="008B02E8">
              <w:t>USP</w:t>
            </w:r>
            <w:r w:rsidR="00F8582A" w:rsidRPr="00B25CBB">
              <w:t xml:space="preserve"> </w:t>
            </w:r>
            <w:r w:rsidRPr="00B25CBB">
              <w:t>36 / EP 7.0 и спецификации заказчика.</w:t>
            </w:r>
          </w:p>
        </w:tc>
      </w:tr>
      <w:tr w:rsidR="00044128" w14:paraId="21E7C568" w14:textId="77777777" w:rsidTr="006961B8">
        <w:tc>
          <w:tcPr>
            <w:tcW w:w="9345" w:type="dxa"/>
            <w:gridSpan w:val="3"/>
          </w:tcPr>
          <w:p w14:paraId="74B6BFC4" w14:textId="77777777" w:rsidR="00044128" w:rsidRDefault="00044128" w:rsidP="00044128">
            <w:r w:rsidRPr="00D651BB">
              <w:t xml:space="preserve">Аналитик: </w:t>
            </w:r>
            <w:r w:rsidR="008B1914" w:rsidRPr="008B1914">
              <w:t>ФЕЙХУН</w:t>
            </w:r>
            <w:r w:rsidRPr="00D651BB">
              <w:t xml:space="preserve">, контролер: </w:t>
            </w:r>
            <w:r w:rsidR="008B1914" w:rsidRPr="008B1914">
              <w:t>ЦЗОУ</w:t>
            </w:r>
            <w:r w:rsidR="008B1914">
              <w:t xml:space="preserve"> </w:t>
            </w:r>
            <w:r w:rsidR="008B1914" w:rsidRPr="008B1914">
              <w:t>СИСИ</w:t>
            </w:r>
            <w:r w:rsidRPr="00D651BB">
              <w:t>, начальник: ДИН</w:t>
            </w:r>
            <w:r w:rsidR="00D43BF7">
              <w:t xml:space="preserve"> </w:t>
            </w:r>
            <w:r w:rsidR="008B1914">
              <w:t>СЮФЕНЬ</w:t>
            </w:r>
          </w:p>
        </w:tc>
      </w:tr>
    </w:tbl>
    <w:p w14:paraId="538CDC5B" w14:textId="77777777" w:rsidR="00AB4989" w:rsidRPr="00450BBB" w:rsidRDefault="00AB4989"/>
    <w:sectPr w:rsidR="00AB4989" w:rsidRPr="00450BBB" w:rsidSect="000735E7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8E"/>
    <w:rsid w:val="00044128"/>
    <w:rsid w:val="00050735"/>
    <w:rsid w:val="00053623"/>
    <w:rsid w:val="000574DA"/>
    <w:rsid w:val="000735E7"/>
    <w:rsid w:val="000C1126"/>
    <w:rsid w:val="00110616"/>
    <w:rsid w:val="00140FEC"/>
    <w:rsid w:val="00160BBB"/>
    <w:rsid w:val="001C3AD5"/>
    <w:rsid w:val="001D0859"/>
    <w:rsid w:val="00213361"/>
    <w:rsid w:val="00215249"/>
    <w:rsid w:val="00225641"/>
    <w:rsid w:val="00262541"/>
    <w:rsid w:val="002A6256"/>
    <w:rsid w:val="002A75F3"/>
    <w:rsid w:val="002C4782"/>
    <w:rsid w:val="002C6836"/>
    <w:rsid w:val="002D4587"/>
    <w:rsid w:val="002F5B91"/>
    <w:rsid w:val="00346D2E"/>
    <w:rsid w:val="00351D17"/>
    <w:rsid w:val="003916DB"/>
    <w:rsid w:val="003E6759"/>
    <w:rsid w:val="0040079C"/>
    <w:rsid w:val="00420A9F"/>
    <w:rsid w:val="00421FAB"/>
    <w:rsid w:val="004451FE"/>
    <w:rsid w:val="00450BBB"/>
    <w:rsid w:val="004511BE"/>
    <w:rsid w:val="00491156"/>
    <w:rsid w:val="004C1876"/>
    <w:rsid w:val="004F6951"/>
    <w:rsid w:val="00517C8E"/>
    <w:rsid w:val="005234B3"/>
    <w:rsid w:val="005266D2"/>
    <w:rsid w:val="005305E8"/>
    <w:rsid w:val="0054259E"/>
    <w:rsid w:val="00561EFF"/>
    <w:rsid w:val="005869FD"/>
    <w:rsid w:val="005C40C0"/>
    <w:rsid w:val="005D4DAD"/>
    <w:rsid w:val="006812B8"/>
    <w:rsid w:val="006A5CDC"/>
    <w:rsid w:val="006A6A2A"/>
    <w:rsid w:val="006B5414"/>
    <w:rsid w:val="00731B5D"/>
    <w:rsid w:val="00780081"/>
    <w:rsid w:val="00796C57"/>
    <w:rsid w:val="007C22FA"/>
    <w:rsid w:val="007C6957"/>
    <w:rsid w:val="007E3389"/>
    <w:rsid w:val="007E6D45"/>
    <w:rsid w:val="007F2683"/>
    <w:rsid w:val="00805A4F"/>
    <w:rsid w:val="00806FF2"/>
    <w:rsid w:val="008322C7"/>
    <w:rsid w:val="00865358"/>
    <w:rsid w:val="00865BFA"/>
    <w:rsid w:val="00895814"/>
    <w:rsid w:val="008B02E8"/>
    <w:rsid w:val="008B1914"/>
    <w:rsid w:val="009739DA"/>
    <w:rsid w:val="00997A8E"/>
    <w:rsid w:val="009C24CE"/>
    <w:rsid w:val="00A0422E"/>
    <w:rsid w:val="00A17169"/>
    <w:rsid w:val="00A6415E"/>
    <w:rsid w:val="00A974EC"/>
    <w:rsid w:val="00AB4989"/>
    <w:rsid w:val="00AD0335"/>
    <w:rsid w:val="00AD3B6F"/>
    <w:rsid w:val="00AE02F2"/>
    <w:rsid w:val="00B00CB7"/>
    <w:rsid w:val="00B25CBB"/>
    <w:rsid w:val="00B45077"/>
    <w:rsid w:val="00B45BA0"/>
    <w:rsid w:val="00B63058"/>
    <w:rsid w:val="00B65D66"/>
    <w:rsid w:val="00B66F50"/>
    <w:rsid w:val="00B85237"/>
    <w:rsid w:val="00BA704A"/>
    <w:rsid w:val="00BA7B4F"/>
    <w:rsid w:val="00BB158E"/>
    <w:rsid w:val="00C40D1E"/>
    <w:rsid w:val="00C47C3C"/>
    <w:rsid w:val="00C62454"/>
    <w:rsid w:val="00C73C84"/>
    <w:rsid w:val="00CA516A"/>
    <w:rsid w:val="00CA6D68"/>
    <w:rsid w:val="00CD363F"/>
    <w:rsid w:val="00CE012D"/>
    <w:rsid w:val="00CE5629"/>
    <w:rsid w:val="00D43BF7"/>
    <w:rsid w:val="00DA5550"/>
    <w:rsid w:val="00DD5101"/>
    <w:rsid w:val="00E23C7E"/>
    <w:rsid w:val="00E476BC"/>
    <w:rsid w:val="00ED093C"/>
    <w:rsid w:val="00F111E0"/>
    <w:rsid w:val="00F15595"/>
    <w:rsid w:val="00F5338C"/>
    <w:rsid w:val="00F832F6"/>
    <w:rsid w:val="00F8582A"/>
    <w:rsid w:val="00F85DA1"/>
    <w:rsid w:val="00FA025D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D491"/>
  <w15:chartTrackingRefBased/>
  <w15:docId w15:val="{94E01370-7B86-4398-B595-5F6027D4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7C6957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" w:eastAsia="en-US" w:bidi="en-US"/>
    </w:rPr>
  </w:style>
  <w:style w:type="character" w:customStyle="1" w:styleId="20">
    <w:name w:val="Основной текст (2)_"/>
    <w:basedOn w:val="a0"/>
    <w:rsid w:val="00A0422E"/>
    <w:rPr>
      <w:rFonts w:ascii="SimSun" w:eastAsia="SimSun" w:hAnsi="SimSun" w:cs="SimSun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2CourierNew7pt">
    <w:name w:val="Основной текст (2) + Courier New;7 pt"/>
    <w:basedOn w:val="20"/>
    <w:rsid w:val="00731B5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Ломакина</dc:creator>
  <cp:keywords/>
  <dc:description/>
  <cp:lastModifiedBy>Александр Рассказов</cp:lastModifiedBy>
  <cp:revision>14</cp:revision>
  <dcterms:created xsi:type="dcterms:W3CDTF">2025-02-24T12:46:00Z</dcterms:created>
  <dcterms:modified xsi:type="dcterms:W3CDTF">2025-08-19T12:05:00Z</dcterms:modified>
</cp:coreProperties>
</file>